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3000000">
      <w:pPr>
        <w:pStyle w:val="Style_2"/>
        <w:ind w:firstLine="567" w:left="0" w:right="0"/>
        <w:jc w:val="center"/>
        <w:rPr>
          <w:rFonts w:ascii="Times New Roman" w:hAnsi="Times New Roman"/>
        </w:rPr>
      </w:pPr>
      <w:r>
        <w:drawing>
          <wp:inline>
            <wp:extent cx="5892799" cy="9055100"/>
            <wp:docPr hidden="false" id="3" name="Picture 3"/>
            <a:graphic>
              <a:graphicData uri="http://schemas.openxmlformats.org/drawingml/2006/picture">
                <pic:pic>
                  <pic:nvPicPr>
                    <pic:cNvPr hidden="false" id="2" name="Picture 2"/>
                    <pic:cNvPicPr preferRelativeResize="true"/>
                  </pic:nvPicPr>
                  <pic:blipFill>
                    <a:blip r:embed="rId2"/>
                    <a:stretch/>
                  </pic:blipFill>
                  <pic:spPr>
                    <a:xfrm flipH="false" flipV="false" rot="0">
                      <a:ext cx="5892799" cy="9055100"/>
                    </a:xfrm>
                    <a:prstGeom prst="rect"/>
                  </pic:spPr>
                </pic:pic>
              </a:graphicData>
            </a:graphic>
          </wp:inline>
        </w:drawing>
      </w:r>
      <w:r>
        <w:br w:type="page"/>
      </w:r>
    </w:p>
    <w:p w14:paraId="04000000">
      <w:pPr>
        <w:pStyle w:val="Style_2"/>
        <w:ind/>
        <w:jc w:val="center"/>
        <w:rPr>
          <w:rFonts w:ascii="Times New Roman" w:hAnsi="Times New Roman"/>
          <w:sz w:val="28"/>
        </w:rPr>
      </w:pPr>
      <w:r>
        <w:rPr>
          <w:sz w:val="28"/>
        </w:rPr>
        <w:t>ОГЛАВЛЕНИЕ</w:t>
      </w:r>
    </w:p>
    <w:p w14:paraId="05000000">
      <w:pPr>
        <w:pStyle w:val="Style_2"/>
        <w:spacing w:after="0" w:before="0"/>
        <w:ind/>
        <w:contextualSpacing w:val="1"/>
        <w:jc w:val="both"/>
        <w:rPr>
          <w:rFonts w:ascii="Times New Roman" w:hAnsi="Times New Roman"/>
          <w:sz w:val="28"/>
        </w:rPr>
      </w:pPr>
      <w:r>
        <w:rPr>
          <w:sz w:val="28"/>
        </w:rPr>
        <w:t xml:space="preserve">1. ОБЩИЕ ПОЛОЖЕНИЯ                                                                                                           </w:t>
      </w:r>
    </w:p>
    <w:p w14:paraId="06000000">
      <w:pPr>
        <w:pStyle w:val="Style_2"/>
        <w:spacing w:after="0" w:before="0"/>
        <w:ind/>
        <w:contextualSpacing w:val="1"/>
        <w:jc w:val="both"/>
        <w:rPr>
          <w:rFonts w:ascii="Times New Roman" w:hAnsi="Times New Roman"/>
          <w:sz w:val="28"/>
        </w:rPr>
      </w:pPr>
      <w:r>
        <w:rPr>
          <w:sz w:val="28"/>
        </w:rPr>
        <w:t xml:space="preserve">2. ТРУДОВОЙ ДОГОВОР. ГАРАНТИИ ПРИ ЗАКЛЮЧЕНИИ, ИЗМЕНЕНИИ И РАСТОРЖЕНИИ ТРУДОВОГО ДОГОВОРА                                                                         </w:t>
      </w:r>
    </w:p>
    <w:p w14:paraId="07000000">
      <w:pPr>
        <w:pStyle w:val="Style_2"/>
        <w:numPr>
          <w:ilvl w:val="0"/>
          <w:numId w:val="0"/>
        </w:numPr>
        <w:spacing w:after="0" w:before="0"/>
        <w:ind w:firstLine="0" w:left="0" w:right="0"/>
        <w:contextualSpacing w:val="1"/>
        <w:outlineLvl w:val="0"/>
        <w:rPr>
          <w:rFonts w:ascii="Times New Roman" w:hAnsi="Times New Roman"/>
          <w:sz w:val="28"/>
        </w:rPr>
      </w:pPr>
      <w:r>
        <w:rPr>
          <w:sz w:val="28"/>
        </w:rPr>
        <w:t>3. </w:t>
      </w:r>
      <w:r>
        <w:rPr>
          <w:caps w:val="1"/>
          <w:sz w:val="28"/>
        </w:rPr>
        <w:t xml:space="preserve">рабочее время и время отдыха                                                                                 </w:t>
      </w:r>
    </w:p>
    <w:p w14:paraId="08000000">
      <w:pPr>
        <w:pStyle w:val="Style_2"/>
        <w:numPr>
          <w:ilvl w:val="0"/>
          <w:numId w:val="0"/>
        </w:numPr>
        <w:spacing w:after="0" w:before="0"/>
        <w:ind w:firstLine="0" w:left="0" w:right="0"/>
        <w:contextualSpacing w:val="1"/>
        <w:outlineLvl w:val="0"/>
        <w:rPr>
          <w:rFonts w:ascii="Times New Roman" w:hAnsi="Times New Roman"/>
          <w:sz w:val="28"/>
        </w:rPr>
      </w:pPr>
      <w:r>
        <w:rPr>
          <w:caps w:val="1"/>
          <w:sz w:val="28"/>
        </w:rPr>
        <w:t>4</w:t>
      </w:r>
      <w:r>
        <w:rPr>
          <w:sz w:val="28"/>
        </w:rPr>
        <w:t>. </w:t>
      </w:r>
      <w:r>
        <w:rPr>
          <w:caps w:val="1"/>
          <w:sz w:val="28"/>
        </w:rPr>
        <w:t xml:space="preserve">Оплата и нормирование труда                                                                              </w:t>
      </w:r>
    </w:p>
    <w:p w14:paraId="09000000">
      <w:pPr>
        <w:pStyle w:val="Style_2"/>
        <w:spacing w:after="0" w:before="0"/>
        <w:ind/>
        <w:contextualSpacing w:val="1"/>
        <w:jc w:val="both"/>
        <w:rPr>
          <w:rFonts w:ascii="Times New Roman" w:hAnsi="Times New Roman"/>
          <w:sz w:val="28"/>
        </w:rPr>
      </w:pPr>
      <w:r>
        <w:rPr>
          <w:sz w:val="28"/>
        </w:rPr>
        <w:t>5. </w:t>
      </w:r>
      <w:r>
        <w:rPr>
          <w:caps w:val="1"/>
          <w:sz w:val="28"/>
        </w:rPr>
        <w:t xml:space="preserve">Социальные гарантии и меры социальной поддержки                           </w:t>
      </w:r>
    </w:p>
    <w:p w14:paraId="0A000000">
      <w:pPr>
        <w:pStyle w:val="Style_2"/>
        <w:numPr>
          <w:ilvl w:val="0"/>
          <w:numId w:val="0"/>
        </w:numPr>
        <w:spacing w:after="0" w:before="0"/>
        <w:ind w:firstLine="0" w:left="0" w:right="0"/>
        <w:contextualSpacing w:val="1"/>
        <w:outlineLvl w:val="0"/>
        <w:rPr>
          <w:rFonts w:ascii="Times New Roman" w:hAnsi="Times New Roman"/>
          <w:sz w:val="28"/>
        </w:rPr>
      </w:pPr>
      <w:r>
        <w:rPr>
          <w:caps w:val="1"/>
          <w:sz w:val="28"/>
        </w:rPr>
        <w:t xml:space="preserve">6. Условия и Охрана труда                                                                                            </w:t>
      </w:r>
    </w:p>
    <w:p w14:paraId="0B000000">
      <w:pPr>
        <w:pStyle w:val="Style_2"/>
        <w:spacing w:after="0" w:before="0"/>
        <w:ind/>
        <w:contextualSpacing w:val="1"/>
        <w:jc w:val="both"/>
        <w:rPr>
          <w:rFonts w:ascii="Times New Roman" w:hAnsi="Times New Roman"/>
          <w:sz w:val="28"/>
        </w:rPr>
      </w:pPr>
      <w:r>
        <w:rPr>
          <w:caps w:val="1"/>
          <w:sz w:val="28"/>
        </w:rPr>
        <w:t>7</w:t>
      </w:r>
      <w:r>
        <w:rPr>
          <w:sz w:val="28"/>
        </w:rPr>
        <w:t xml:space="preserve">. ПОДДЕРЖКА МОЛОДЫХ ПЕДАГОГОВ                                                                             </w:t>
      </w:r>
    </w:p>
    <w:p w14:paraId="0C000000">
      <w:pPr>
        <w:pStyle w:val="Style_2"/>
        <w:spacing w:after="0" w:before="0"/>
        <w:ind/>
        <w:contextualSpacing w:val="1"/>
        <w:jc w:val="both"/>
        <w:rPr>
          <w:rFonts w:ascii="Times New Roman" w:hAnsi="Times New Roman"/>
          <w:sz w:val="28"/>
        </w:rPr>
      </w:pPr>
      <w:r>
        <w:rPr>
          <w:sz w:val="28"/>
        </w:rPr>
        <w:t xml:space="preserve">8. ПРОФЕССИОНАЛЬНОЕ РАЗВИТИЕ РАБОТНИКОВ    </w:t>
      </w:r>
    </w:p>
    <w:p w14:paraId="0D000000">
      <w:pPr>
        <w:pStyle w:val="Style_2"/>
        <w:spacing w:after="0" w:before="0"/>
        <w:ind/>
        <w:contextualSpacing w:val="1"/>
        <w:jc w:val="both"/>
        <w:rPr>
          <w:rFonts w:ascii="Times New Roman" w:hAnsi="Times New Roman"/>
          <w:sz w:val="28"/>
        </w:rPr>
      </w:pPr>
      <w:r>
        <w:rPr>
          <w:sz w:val="28"/>
        </w:rPr>
        <w:t xml:space="preserve">9. ПЕНСИОННОГО ОБЕСПЕЧЕНИЕ                                                                                                                        </w:t>
      </w:r>
    </w:p>
    <w:p w14:paraId="0E000000">
      <w:pPr>
        <w:pStyle w:val="Style_2"/>
        <w:spacing w:after="0" w:before="0" w:line="240" w:lineRule="auto"/>
        <w:ind/>
        <w:contextualSpacing w:val="1"/>
        <w:jc w:val="both"/>
        <w:rPr>
          <w:rFonts w:ascii="Times New Roman" w:hAnsi="Times New Roman"/>
          <w:sz w:val="28"/>
        </w:rPr>
      </w:pPr>
      <w:r>
        <w:rPr>
          <w:sz w:val="28"/>
        </w:rPr>
        <w:t>10. </w:t>
      </w:r>
      <w:r>
        <w:rPr>
          <w:b w:val="0"/>
          <w:color w:val="000000"/>
          <w:sz w:val="28"/>
        </w:rPr>
        <w:t xml:space="preserve">СОЦИАЛЬНОЕ ПАРТНЁРСТВО                                                                                            </w:t>
      </w:r>
    </w:p>
    <w:p w14:paraId="0F000000">
      <w:pPr>
        <w:pStyle w:val="Style_2"/>
        <w:spacing w:after="0" w:before="0"/>
        <w:ind/>
        <w:contextualSpacing w:val="1"/>
        <w:jc w:val="both"/>
        <w:rPr>
          <w:rFonts w:ascii="Times New Roman" w:hAnsi="Times New Roman"/>
          <w:sz w:val="28"/>
        </w:rPr>
      </w:pPr>
      <w:r>
        <w:rPr>
          <w:color w:val="000000"/>
          <w:sz w:val="28"/>
        </w:rPr>
        <w:t xml:space="preserve">11. ГАРАНТИИ ПРОФСОЮЗНОЙ ДЕЯТЕЛЬНОСТИ   </w:t>
      </w:r>
    </w:p>
    <w:p w14:paraId="10000000">
      <w:pPr>
        <w:pStyle w:val="Style_2"/>
        <w:numPr>
          <w:ilvl w:val="0"/>
          <w:numId w:val="0"/>
        </w:numPr>
        <w:spacing w:after="0" w:before="0"/>
        <w:ind w:firstLine="0" w:left="0" w:right="0"/>
        <w:contextualSpacing w:val="1"/>
        <w:outlineLvl w:val="0"/>
        <w:rPr>
          <w:rFonts w:ascii="Times New Roman" w:hAnsi="Times New Roman"/>
          <w:sz w:val="28"/>
        </w:rPr>
      </w:pPr>
      <w:r>
        <w:rPr>
          <w:caps w:val="1"/>
          <w:sz w:val="28"/>
        </w:rPr>
        <w:t>12. Спорт и здоровье.</w:t>
      </w:r>
    </w:p>
    <w:p w14:paraId="11000000">
      <w:pPr>
        <w:pStyle w:val="Style_2"/>
        <w:spacing w:after="0" w:before="0" w:line="240" w:lineRule="auto"/>
        <w:ind/>
        <w:contextualSpacing w:val="1"/>
        <w:jc w:val="both"/>
        <w:rPr>
          <w:rFonts w:ascii="Times New Roman" w:hAnsi="Times New Roman"/>
          <w:sz w:val="28"/>
        </w:rPr>
      </w:pPr>
      <w:r>
        <w:rPr>
          <w:sz w:val="28"/>
        </w:rPr>
        <w:t xml:space="preserve">13. КОНТРОЛЬ ЗА ВЫПОЛНЕНИЕМ КОЛЛЕКТИВНОГО ДОГОВОРА. ОТВЕТСТВЕННОСТЬ СТОРОН КОЛЛЕКТИВНОГО ДОГОВОРА                                       </w:t>
      </w:r>
    </w:p>
    <w:p w14:paraId="12000000">
      <w:pPr>
        <w:pStyle w:val="Style_2"/>
        <w:spacing w:after="0" w:before="0"/>
        <w:ind/>
        <w:contextualSpacing w:val="1"/>
        <w:jc w:val="both"/>
        <w:rPr>
          <w:rFonts w:ascii="Times New Roman" w:hAnsi="Times New Roman"/>
          <w:sz w:val="28"/>
        </w:rPr>
      </w:pPr>
      <w:r>
        <w:rPr>
          <w:color w:val="000000"/>
          <w:sz w:val="28"/>
        </w:rPr>
        <w:t xml:space="preserve">14. ЗАКЛЮЧИТЕЛЬНЫЕ ПОЛОЖЕНИЯ    </w:t>
      </w:r>
    </w:p>
    <w:p w14:paraId="13000000">
      <w:pPr>
        <w:pStyle w:val="Style_2"/>
        <w:ind/>
        <w:jc w:val="center"/>
        <w:rPr>
          <w:rFonts w:ascii="Times New Roman" w:hAnsi="Times New Roman"/>
          <w:color w:val="000000"/>
          <w:sz w:val="28"/>
        </w:rPr>
      </w:pPr>
    </w:p>
    <w:p w14:paraId="14000000">
      <w:pPr>
        <w:pStyle w:val="Style_2"/>
        <w:ind/>
        <w:jc w:val="center"/>
        <w:rPr>
          <w:rFonts w:ascii="Times New Roman" w:hAnsi="Times New Roman"/>
          <w:color w:val="000000"/>
          <w:sz w:val="28"/>
        </w:rPr>
      </w:pPr>
    </w:p>
    <w:p w14:paraId="15000000">
      <w:pPr>
        <w:pStyle w:val="Style_2"/>
        <w:ind/>
        <w:jc w:val="center"/>
        <w:rPr>
          <w:rFonts w:ascii="Times New Roman" w:hAnsi="Times New Roman"/>
          <w:color w:val="000000"/>
          <w:sz w:val="28"/>
        </w:rPr>
      </w:pPr>
    </w:p>
    <w:p w14:paraId="16000000">
      <w:pPr>
        <w:pStyle w:val="Style_2"/>
        <w:ind/>
        <w:jc w:val="center"/>
        <w:rPr>
          <w:rFonts w:ascii="Times New Roman" w:hAnsi="Times New Roman"/>
          <w:sz w:val="28"/>
        </w:rPr>
      </w:pPr>
    </w:p>
    <w:p w14:paraId="17000000">
      <w:pPr>
        <w:pStyle w:val="Style_2"/>
        <w:ind/>
        <w:jc w:val="center"/>
        <w:rPr>
          <w:rFonts w:ascii="Times New Roman" w:hAnsi="Times New Roman"/>
          <w:sz w:val="28"/>
        </w:rPr>
      </w:pPr>
    </w:p>
    <w:p w14:paraId="18000000">
      <w:pPr>
        <w:pStyle w:val="Style_2"/>
        <w:ind/>
        <w:jc w:val="center"/>
        <w:rPr>
          <w:rFonts w:ascii="Times New Roman" w:hAnsi="Times New Roman"/>
          <w:sz w:val="28"/>
        </w:rPr>
      </w:pPr>
    </w:p>
    <w:p w14:paraId="19000000">
      <w:pPr>
        <w:pStyle w:val="Style_2"/>
        <w:ind/>
        <w:jc w:val="center"/>
        <w:rPr>
          <w:rFonts w:ascii="Times New Roman" w:hAnsi="Times New Roman"/>
          <w:sz w:val="28"/>
        </w:rPr>
      </w:pPr>
    </w:p>
    <w:p w14:paraId="1A000000">
      <w:pPr>
        <w:pStyle w:val="Style_2"/>
        <w:ind/>
        <w:jc w:val="center"/>
        <w:rPr>
          <w:rFonts w:ascii="Times New Roman" w:hAnsi="Times New Roman"/>
          <w:sz w:val="28"/>
        </w:rPr>
      </w:pPr>
    </w:p>
    <w:p w14:paraId="1B000000">
      <w:pPr>
        <w:pStyle w:val="Style_2"/>
        <w:ind/>
        <w:jc w:val="center"/>
        <w:rPr>
          <w:rFonts w:ascii="Times New Roman" w:hAnsi="Times New Roman"/>
          <w:sz w:val="28"/>
        </w:rPr>
      </w:pPr>
    </w:p>
    <w:p w14:paraId="1C000000">
      <w:pPr>
        <w:pStyle w:val="Style_2"/>
        <w:ind/>
        <w:jc w:val="center"/>
        <w:rPr>
          <w:rFonts w:ascii="Times New Roman" w:hAnsi="Times New Roman"/>
          <w:sz w:val="28"/>
        </w:rPr>
      </w:pPr>
    </w:p>
    <w:p w14:paraId="1D000000">
      <w:pPr>
        <w:pStyle w:val="Style_2"/>
        <w:ind/>
        <w:jc w:val="center"/>
        <w:rPr>
          <w:rFonts w:ascii="Times New Roman" w:hAnsi="Times New Roman"/>
          <w:sz w:val="28"/>
        </w:rPr>
      </w:pPr>
    </w:p>
    <w:p w14:paraId="1E000000">
      <w:pPr>
        <w:pStyle w:val="Style_2"/>
        <w:ind/>
        <w:jc w:val="center"/>
        <w:rPr>
          <w:rFonts w:ascii="Times New Roman" w:hAnsi="Times New Roman"/>
          <w:sz w:val="28"/>
        </w:rPr>
      </w:pPr>
    </w:p>
    <w:p w14:paraId="1F000000">
      <w:pPr>
        <w:pStyle w:val="Style_2"/>
        <w:tabs>
          <w:tab w:leader="none" w:pos="709" w:val="clear"/>
          <w:tab w:leader="none" w:pos="5670" w:val="left"/>
        </w:tabs>
        <w:ind/>
        <w:rPr>
          <w:rFonts w:ascii="Times New Roman" w:hAnsi="Times New Roman"/>
          <w:sz w:val="28"/>
        </w:rPr>
      </w:pPr>
      <w:r>
        <w:rPr>
          <w:sz w:val="28"/>
        </w:rPr>
        <w:tab/>
      </w:r>
    </w:p>
    <w:p w14:paraId="20000000">
      <w:pPr>
        <w:pStyle w:val="Style_2"/>
        <w:ind/>
        <w:jc w:val="center"/>
        <w:rPr>
          <w:rFonts w:ascii="Times New Roman" w:hAnsi="Times New Roman"/>
          <w:sz w:val="28"/>
        </w:rPr>
      </w:pPr>
    </w:p>
    <w:p w14:paraId="21000000">
      <w:pPr>
        <w:pStyle w:val="Style_2"/>
        <w:ind/>
        <w:jc w:val="center"/>
        <w:rPr>
          <w:rFonts w:ascii="Times New Roman" w:hAnsi="Times New Roman"/>
          <w:sz w:val="28"/>
        </w:rPr>
      </w:pPr>
    </w:p>
    <w:p w14:paraId="22000000">
      <w:pPr>
        <w:pStyle w:val="Style_2"/>
        <w:ind/>
        <w:jc w:val="center"/>
        <w:rPr>
          <w:rFonts w:ascii="Times New Roman" w:hAnsi="Times New Roman"/>
          <w:sz w:val="28"/>
        </w:rPr>
      </w:pPr>
    </w:p>
    <w:p w14:paraId="23000000">
      <w:pPr>
        <w:pStyle w:val="Style_2"/>
        <w:ind/>
        <w:jc w:val="center"/>
        <w:rPr>
          <w:rFonts w:ascii="Times New Roman" w:hAnsi="Times New Roman"/>
          <w:sz w:val="28"/>
        </w:rPr>
      </w:pPr>
    </w:p>
    <w:p w14:paraId="24000000">
      <w:pPr>
        <w:pStyle w:val="Style_2"/>
        <w:ind/>
        <w:jc w:val="center"/>
        <w:rPr>
          <w:rFonts w:ascii="Times New Roman" w:hAnsi="Times New Roman"/>
          <w:sz w:val="28"/>
        </w:rPr>
      </w:pPr>
    </w:p>
    <w:p w14:paraId="25000000">
      <w:pPr>
        <w:pStyle w:val="Style_2"/>
        <w:ind/>
        <w:jc w:val="center"/>
        <w:rPr>
          <w:rFonts w:ascii="Times New Roman" w:hAnsi="Times New Roman"/>
          <w:sz w:val="28"/>
        </w:rPr>
      </w:pPr>
    </w:p>
    <w:p w14:paraId="26000000">
      <w:pPr>
        <w:pStyle w:val="Style_2"/>
        <w:ind/>
        <w:jc w:val="center"/>
        <w:rPr>
          <w:rFonts w:ascii="Times New Roman" w:hAnsi="Times New Roman"/>
          <w:sz w:val="28"/>
        </w:rPr>
      </w:pPr>
    </w:p>
    <w:p w14:paraId="27000000">
      <w:pPr>
        <w:pStyle w:val="Style_2"/>
        <w:ind/>
        <w:jc w:val="center"/>
        <w:rPr>
          <w:rFonts w:ascii="Times New Roman" w:hAnsi="Times New Roman"/>
          <w:sz w:val="28"/>
        </w:rPr>
      </w:pPr>
    </w:p>
    <w:p w14:paraId="28000000">
      <w:pPr>
        <w:pStyle w:val="Style_2"/>
        <w:ind/>
        <w:jc w:val="center"/>
        <w:rPr>
          <w:rFonts w:ascii="Times New Roman" w:hAnsi="Times New Roman"/>
          <w:sz w:val="28"/>
        </w:rPr>
      </w:pPr>
    </w:p>
    <w:p w14:paraId="29000000">
      <w:pPr>
        <w:pStyle w:val="Style_2"/>
        <w:ind/>
        <w:jc w:val="center"/>
        <w:rPr>
          <w:rFonts w:ascii="Times New Roman" w:hAnsi="Times New Roman"/>
          <w:sz w:val="28"/>
        </w:rPr>
      </w:pPr>
    </w:p>
    <w:p w14:paraId="2A000000">
      <w:pPr>
        <w:pStyle w:val="Style_2"/>
        <w:ind/>
        <w:jc w:val="center"/>
        <w:rPr>
          <w:rFonts w:ascii="Times New Roman" w:hAnsi="Times New Roman"/>
          <w:sz w:val="28"/>
        </w:rPr>
      </w:pPr>
    </w:p>
    <w:p w14:paraId="2B000000">
      <w:pPr>
        <w:pStyle w:val="Style_2"/>
        <w:ind/>
        <w:jc w:val="center"/>
        <w:rPr>
          <w:rFonts w:ascii="Times New Roman" w:hAnsi="Times New Roman"/>
          <w:sz w:val="28"/>
        </w:rPr>
      </w:pPr>
    </w:p>
    <w:p w14:paraId="2C000000">
      <w:pPr>
        <w:pStyle w:val="Style_2"/>
        <w:ind/>
        <w:jc w:val="center"/>
        <w:rPr>
          <w:rFonts w:ascii="Times New Roman" w:hAnsi="Times New Roman"/>
          <w:sz w:val="28"/>
        </w:rPr>
      </w:pPr>
    </w:p>
    <w:p w14:paraId="2D000000">
      <w:pPr>
        <w:pStyle w:val="Style_2"/>
        <w:ind/>
        <w:jc w:val="center"/>
        <w:rPr>
          <w:rFonts w:ascii="Times New Roman" w:hAnsi="Times New Roman"/>
          <w:sz w:val="28"/>
        </w:rPr>
      </w:pPr>
    </w:p>
    <w:p w14:paraId="2E000000">
      <w:pPr>
        <w:pStyle w:val="Style_2"/>
        <w:ind w:hanging="142" w:left="142" w:right="0"/>
        <w:jc w:val="center"/>
        <w:rPr>
          <w:rFonts w:ascii="Times New Roman" w:hAnsi="Times New Roman"/>
          <w:sz w:val="28"/>
        </w:rPr>
      </w:pPr>
      <w:r>
        <w:rPr>
          <w:b w:val="1"/>
          <w:sz w:val="28"/>
        </w:rPr>
        <w:t>I. ОБЩИЕ ПОЛОЖЕНИЯ</w:t>
      </w:r>
    </w:p>
    <w:p w14:paraId="2F000000">
      <w:pPr>
        <w:pStyle w:val="Style_2"/>
        <w:ind/>
        <w:jc w:val="center"/>
        <w:rPr>
          <w:rFonts w:ascii="Times New Roman" w:hAnsi="Times New Roman"/>
          <w:sz w:val="28"/>
        </w:rPr>
      </w:pPr>
    </w:p>
    <w:p w14:paraId="30000000">
      <w:pPr>
        <w:pStyle w:val="Style_2"/>
        <w:spacing w:after="0" w:before="0"/>
        <w:ind w:firstLine="709" w:left="0" w:right="0"/>
        <w:contextualSpacing w:val="1"/>
        <w:jc w:val="both"/>
        <w:rPr>
          <w:rFonts w:ascii="Times New Roman" w:hAnsi="Times New Roman"/>
          <w:sz w:val="28"/>
        </w:rPr>
      </w:pPr>
      <w:r>
        <w:rPr>
          <w:sz w:val="28"/>
        </w:rPr>
        <w:t xml:space="preserve">1.1. 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Pr>
          <w:color w:val="000000"/>
          <w:sz w:val="28"/>
        </w:rPr>
        <w:t>МБОУ «Кузякинская ООШ».</w:t>
      </w:r>
    </w:p>
    <w:p w14:paraId="31000000">
      <w:pPr>
        <w:pStyle w:val="Style_2"/>
        <w:spacing w:after="0" w:before="0"/>
        <w:ind w:firstLine="709" w:left="0" w:right="0"/>
        <w:contextualSpacing w:val="1"/>
        <w:jc w:val="both"/>
        <w:rPr>
          <w:rFonts w:ascii="Times New Roman" w:hAnsi="Times New Roman"/>
          <w:sz w:val="28"/>
        </w:rPr>
      </w:pPr>
      <w:r>
        <w:rPr>
          <w:sz w:val="28"/>
        </w:rPr>
        <w:t>1.2. Основой для заключения коллективного договора являются:</w:t>
      </w:r>
    </w:p>
    <w:p w14:paraId="32000000">
      <w:pPr>
        <w:pStyle w:val="Style_2"/>
        <w:spacing w:after="0" w:before="0"/>
        <w:ind w:firstLine="709" w:left="0" w:right="0"/>
        <w:contextualSpacing w:val="1"/>
        <w:jc w:val="both"/>
        <w:rPr>
          <w:rFonts w:ascii="Times New Roman" w:hAnsi="Times New Roman"/>
          <w:sz w:val="28"/>
        </w:rPr>
      </w:pPr>
      <w:r>
        <w:rPr>
          <w:sz w:val="28"/>
        </w:rPr>
        <w:t>Конституция Российской Федерации;</w:t>
      </w:r>
    </w:p>
    <w:p w14:paraId="33000000">
      <w:pPr>
        <w:pStyle w:val="Style_2"/>
        <w:spacing w:after="0" w:before="0"/>
        <w:ind w:firstLine="709" w:left="0" w:right="0"/>
        <w:contextualSpacing w:val="1"/>
        <w:jc w:val="both"/>
        <w:rPr>
          <w:rFonts w:ascii="Times New Roman" w:hAnsi="Times New Roman"/>
          <w:sz w:val="28"/>
        </w:rPr>
      </w:pPr>
      <w:r>
        <w:rPr>
          <w:sz w:val="28"/>
        </w:rPr>
        <w:t>нормы международного права и международные договоры Российской Федерации (если они не противоречат Конституции Российской Федерации);</w:t>
      </w:r>
    </w:p>
    <w:p w14:paraId="34000000">
      <w:pPr>
        <w:pStyle w:val="Style_2"/>
        <w:spacing w:after="0" w:before="0"/>
        <w:ind w:firstLine="709" w:left="0" w:right="0"/>
        <w:contextualSpacing w:val="1"/>
        <w:jc w:val="both"/>
        <w:rPr>
          <w:rFonts w:ascii="Times New Roman" w:hAnsi="Times New Roman"/>
          <w:sz w:val="28"/>
        </w:rPr>
      </w:pPr>
      <w:r>
        <w:rPr>
          <w:sz w:val="28"/>
        </w:rPr>
        <w:t>Трудовой кодекс Российской Федерации (далее – ТК РФ);</w:t>
      </w:r>
    </w:p>
    <w:p w14:paraId="35000000">
      <w:pPr>
        <w:pStyle w:val="Style_2"/>
        <w:spacing w:after="0" w:before="0"/>
        <w:ind w:firstLine="709" w:left="0" w:right="0"/>
        <w:contextualSpacing w:val="1"/>
        <w:jc w:val="both"/>
        <w:rPr>
          <w:rFonts w:ascii="Times New Roman" w:hAnsi="Times New Roman"/>
          <w:sz w:val="28"/>
        </w:rPr>
      </w:pPr>
      <w:r>
        <w:rPr>
          <w:sz w:val="28"/>
        </w:rPr>
        <w:t>Федеральный закон от 12 января 1996 г. № 10-ФЗ «О профессиональных союзах, их правах и гарантиях деятельности»;</w:t>
      </w:r>
    </w:p>
    <w:p w14:paraId="36000000">
      <w:pPr>
        <w:pStyle w:val="Style_2"/>
        <w:spacing w:after="0" w:before="0"/>
        <w:ind w:firstLine="709" w:left="0" w:right="0"/>
        <w:contextualSpacing w:val="1"/>
        <w:jc w:val="both"/>
        <w:rPr>
          <w:rFonts w:ascii="Times New Roman" w:hAnsi="Times New Roman"/>
          <w:sz w:val="28"/>
        </w:rPr>
      </w:pPr>
      <w:r>
        <w:rPr>
          <w:sz w:val="28"/>
        </w:rPr>
        <w:t>Федеральный закон от 29 декабря 2012 г. № 273-ФЗ «Об образовании в Российской Федерации» (далее – Федеральный закон № 273-ФЗ);</w:t>
      </w:r>
    </w:p>
    <w:p w14:paraId="37000000">
      <w:pPr>
        <w:pStyle w:val="Style_2"/>
        <w:spacing w:after="0" w:before="0"/>
        <w:ind w:firstLine="709" w:left="0" w:right="0"/>
        <w:contextualSpacing w:val="1"/>
        <w:jc w:val="both"/>
        <w:rPr>
          <w:rFonts w:ascii="Times New Roman" w:hAnsi="Times New Roman"/>
          <w:sz w:val="28"/>
        </w:rPr>
      </w:pPr>
      <w:r>
        <w:rPr>
          <w:sz w:val="28"/>
        </w:rPr>
        <w:t>Закон РТ от 22 июля 2013 года № 68-ЗРТ «Об образовании»;</w:t>
      </w:r>
    </w:p>
    <w:p w14:paraId="38000000">
      <w:pPr>
        <w:pStyle w:val="Style_2"/>
        <w:ind w:firstLine="567" w:left="0" w:right="0"/>
        <w:jc w:val="both"/>
        <w:rPr>
          <w:rFonts w:ascii="Times New Roman" w:hAnsi="Times New Roman"/>
          <w:sz w:val="28"/>
        </w:rPr>
      </w:pPr>
      <w:r>
        <w:rPr>
          <w:sz w:val="28"/>
          <w:highlight w:val="white"/>
        </w:rPr>
        <w:t>Закон Республики Татарстан от 18 января 1995 г. № 2303-XII «О профессиональных союзах»;</w:t>
      </w:r>
    </w:p>
    <w:p w14:paraId="39000000">
      <w:pPr>
        <w:pStyle w:val="Style_2"/>
        <w:ind w:firstLine="567" w:left="0" w:right="0"/>
        <w:jc w:val="both"/>
        <w:rPr>
          <w:rFonts w:ascii="Times New Roman" w:hAnsi="Times New Roman"/>
          <w:sz w:val="28"/>
        </w:rPr>
      </w:pPr>
      <w:r>
        <w:rPr>
          <w:sz w:val="28"/>
        </w:rPr>
        <w:t>Указ Президента Республики Татарстан от 17 ноября 2015 года № УП-1105 «О развитии социального партнерства в сфере труда в Республике Татарстан»;</w:t>
      </w:r>
    </w:p>
    <w:p w14:paraId="3A000000">
      <w:pPr>
        <w:pStyle w:val="Style_2"/>
        <w:ind w:firstLine="567" w:left="0" w:right="0"/>
        <w:jc w:val="both"/>
        <w:rPr>
          <w:rFonts w:ascii="Times New Roman" w:hAnsi="Times New Roman"/>
          <w:sz w:val="28"/>
        </w:rPr>
      </w:pPr>
      <w:r>
        <w:rPr>
          <w:sz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 – экономической политики и развитии социального партнерства на 2023-2024 годы;</w:t>
      </w:r>
    </w:p>
    <w:p w14:paraId="3B000000">
      <w:pPr>
        <w:pStyle w:val="Style_2"/>
        <w:spacing w:after="0" w:before="0"/>
        <w:ind w:firstLine="709" w:left="0" w:right="0"/>
        <w:contextualSpacing w:val="1"/>
        <w:jc w:val="both"/>
        <w:rPr>
          <w:rFonts w:ascii="Times New Roman" w:hAnsi="Times New Roman"/>
          <w:sz w:val="28"/>
        </w:rPr>
      </w:pPr>
      <w:r>
        <w:rPr>
          <w:sz w:val="28"/>
        </w:rPr>
        <w:t>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2024-2027 гг.</w:t>
      </w:r>
    </w:p>
    <w:p w14:paraId="3C000000">
      <w:pPr>
        <w:pStyle w:val="Style_2"/>
        <w:tabs>
          <w:tab w:leader="none" w:pos="709" w:val="clear"/>
          <w:tab w:leader="none" w:pos="1022" w:val="left"/>
        </w:tabs>
        <w:ind/>
        <w:jc w:val="both"/>
        <w:rPr>
          <w:rFonts w:ascii="Times New Roman" w:hAnsi="Times New Roman"/>
          <w:sz w:val="28"/>
        </w:rPr>
      </w:pPr>
      <w:r>
        <w:rPr>
          <w:sz w:val="28"/>
        </w:rPr>
        <w:tab/>
      </w:r>
      <w:r>
        <w:rPr>
          <w:color w:val="000000"/>
          <w:sz w:val="28"/>
        </w:rPr>
        <w:t xml:space="preserve">Территориальное Соглашение </w:t>
      </w:r>
      <w:r>
        <w:rPr>
          <w:sz w:val="28"/>
        </w:rPr>
        <w:t>между Исполнительным комитетом Актанышского муниципального района, МКУ «Управление образования»  и Актанышской территориальной организацией Общероссийского Профсоюза образования на 2024-2027 годы.</w:t>
      </w:r>
    </w:p>
    <w:p w14:paraId="3D000000">
      <w:pPr>
        <w:pStyle w:val="Style_2"/>
        <w:spacing w:after="0" w:before="0"/>
        <w:ind w:firstLine="709" w:left="0" w:right="0"/>
        <w:contextualSpacing w:val="1"/>
        <w:jc w:val="both"/>
        <w:rPr>
          <w:rFonts w:ascii="Times New Roman" w:hAnsi="Times New Roman"/>
          <w:sz w:val="28"/>
        </w:rPr>
      </w:pPr>
      <w:r>
        <w:rPr>
          <w:sz w:val="28"/>
        </w:rPr>
        <w:t xml:space="preserve">1.3. Сторонами коллективного договора являются: </w:t>
      </w:r>
    </w:p>
    <w:p w14:paraId="3E000000">
      <w:pPr>
        <w:pStyle w:val="Style_2"/>
        <w:spacing w:after="0" w:before="0"/>
        <w:ind w:firstLine="709" w:left="0" w:right="0"/>
        <w:contextualSpacing w:val="1"/>
        <w:jc w:val="both"/>
        <w:rPr>
          <w:rFonts w:ascii="Times New Roman" w:hAnsi="Times New Roman"/>
          <w:sz w:val="28"/>
        </w:rPr>
      </w:pPr>
      <w:r>
        <w:rPr>
          <w:sz w:val="28"/>
        </w:rPr>
        <w:t xml:space="preserve">работодатель в лице его представителя – руководителя образовательной организации </w:t>
      </w:r>
      <w:r>
        <w:rPr>
          <w:color w:val="000000"/>
          <w:sz w:val="28"/>
          <w:u w:val="none"/>
        </w:rPr>
        <w:t>Мирзаяновой Рании Сагитовны</w:t>
      </w:r>
      <w:r>
        <w:rPr>
          <w:sz w:val="28"/>
        </w:rPr>
        <w:t xml:space="preserve"> (далее – работодатель, организация, образовательная организация);</w:t>
      </w:r>
    </w:p>
    <w:p w14:paraId="3F000000">
      <w:pPr>
        <w:pStyle w:val="Style_2"/>
        <w:spacing w:after="0" w:before="0"/>
        <w:ind w:firstLine="709" w:left="0" w:right="0"/>
        <w:contextualSpacing w:val="1"/>
        <w:jc w:val="both"/>
        <w:rPr>
          <w:rFonts w:ascii="Times New Roman" w:hAnsi="Times New Roman"/>
          <w:sz w:val="28"/>
        </w:rPr>
      </w:pPr>
      <w:r>
        <w:rPr>
          <w:sz w:val="28"/>
        </w:rPr>
        <w:t xml:space="preserve">работники образовательной организации в лице их представителя – председателя первичной профсоюзной организации </w:t>
      </w:r>
      <w:r>
        <w:rPr>
          <w:color w:val="000000"/>
          <w:sz w:val="28"/>
          <w:u w:val="none"/>
        </w:rPr>
        <w:t>Шайхутдиновой Лилии Ханифовны.</w:t>
      </w:r>
    </w:p>
    <w:p w14:paraId="40000000">
      <w:pPr>
        <w:pStyle w:val="Style_2"/>
        <w:spacing w:after="0" w:before="0"/>
        <w:ind w:firstLine="709" w:left="0" w:right="0"/>
        <w:contextualSpacing w:val="1"/>
        <w:jc w:val="both"/>
        <w:rPr>
          <w:rFonts w:ascii="Times New Roman" w:hAnsi="Times New Roman"/>
          <w:sz w:val="28"/>
        </w:rPr>
      </w:pPr>
      <w:r>
        <w:rPr>
          <w:sz w:val="28"/>
        </w:rPr>
        <w:t>Для регулирования социально-трудовых отношений, ведения коллективных переговоров, подготовки и заключения изменений к данному коллективному договору, контроля за его выполнением на равноправной основе по решению сторон образуется комиссия (приложение №1).</w:t>
      </w:r>
    </w:p>
    <w:p w14:paraId="41000000">
      <w:pPr>
        <w:pStyle w:val="Style_2"/>
        <w:spacing w:after="0" w:before="0"/>
        <w:ind w:firstLine="709" w:left="0" w:right="0"/>
        <w:contextualSpacing w:val="1"/>
        <w:jc w:val="both"/>
        <w:rPr>
          <w:rFonts w:ascii="Times New Roman" w:hAnsi="Times New Roman"/>
          <w:sz w:val="28"/>
        </w:rPr>
      </w:pPr>
      <w:r>
        <w:rPr>
          <w:sz w:val="28"/>
        </w:rPr>
        <w:t xml:space="preserve">Работодатель признаёт первичную профсоюзную организацию </w:t>
      </w:r>
      <w:r>
        <w:rPr>
          <w:color w:val="000000"/>
          <w:sz w:val="28"/>
          <w:u w:val="none"/>
        </w:rPr>
        <w:t>МБОУ «Кузякинская ООШ»</w:t>
      </w:r>
      <w:r>
        <w:rPr>
          <w:sz w:val="28"/>
        </w:rPr>
        <w:t xml:space="preserve"> единственным полномочным представителем работников образовательной организации.</w:t>
      </w:r>
    </w:p>
    <w:p w14:paraId="42000000">
      <w:pPr>
        <w:pStyle w:val="Style_2"/>
        <w:spacing w:after="0" w:before="0"/>
        <w:ind w:firstLine="709" w:left="0" w:right="0"/>
        <w:contextualSpacing w:val="1"/>
        <w:jc w:val="both"/>
        <w:rPr>
          <w:rFonts w:ascii="Times New Roman" w:hAnsi="Times New Roman"/>
          <w:sz w:val="28"/>
        </w:rPr>
      </w:pPr>
      <w:r>
        <w:rPr>
          <w:sz w:val="28"/>
        </w:rPr>
        <w:t xml:space="preserve">1.4. 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43000000">
      <w:pPr>
        <w:pStyle w:val="Style_2"/>
        <w:spacing w:after="0" w:before="0"/>
        <w:ind w:firstLine="709" w:left="0" w:right="0"/>
        <w:contextualSpacing w:val="1"/>
        <w:jc w:val="both"/>
        <w:rPr>
          <w:rFonts w:ascii="Times New Roman" w:hAnsi="Times New Roman"/>
          <w:sz w:val="28"/>
        </w:rPr>
      </w:pPr>
      <w:r>
        <w:rPr>
          <w:sz w:val="28"/>
        </w:rPr>
        <w:t>1.5.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44000000">
      <w:pPr>
        <w:pStyle w:val="Style_2"/>
        <w:ind w:firstLine="708" w:left="0" w:right="0"/>
        <w:jc w:val="both"/>
        <w:rPr>
          <w:rFonts w:ascii="Times New Roman" w:hAnsi="Times New Roman"/>
          <w:sz w:val="28"/>
        </w:rPr>
      </w:pPr>
      <w:r>
        <w:rPr>
          <w:sz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Общероссийского Профсоюза образования.</w:t>
      </w:r>
    </w:p>
    <w:p w14:paraId="45000000">
      <w:pPr>
        <w:pStyle w:val="Style_2"/>
        <w:spacing w:after="0" w:before="0"/>
        <w:ind w:firstLine="709" w:left="0" w:right="0"/>
        <w:contextualSpacing w:val="1"/>
        <w:jc w:val="both"/>
        <w:rPr>
          <w:rFonts w:ascii="Times New Roman" w:hAnsi="Times New Roman"/>
          <w:sz w:val="28"/>
        </w:rPr>
      </w:pPr>
      <w:r>
        <w:rPr>
          <w:sz w:val="28"/>
        </w:rPr>
        <w:t>1.6. 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14:paraId="46000000">
      <w:pPr>
        <w:pStyle w:val="Style_2"/>
        <w:spacing w:after="0" w:before="0"/>
        <w:ind w:firstLine="709" w:left="0" w:right="0"/>
        <w:contextualSpacing w:val="1"/>
        <w:jc w:val="both"/>
        <w:rPr>
          <w:rFonts w:ascii="Times New Roman" w:hAnsi="Times New Roman"/>
          <w:sz w:val="28"/>
        </w:rPr>
      </w:pPr>
      <w:r>
        <w:rPr>
          <w:sz w:val="28"/>
        </w:rPr>
        <w:t>В случае изменения законодательства Российской Федерации, Республики Татарстан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 Республики Татарстан.</w:t>
      </w:r>
    </w:p>
    <w:p w14:paraId="47000000">
      <w:pPr>
        <w:pStyle w:val="Style_2"/>
        <w:spacing w:after="0" w:before="0"/>
        <w:ind w:firstLine="709" w:left="0" w:right="0"/>
        <w:contextualSpacing w:val="1"/>
        <w:jc w:val="both"/>
        <w:rPr>
          <w:rFonts w:ascii="Times New Roman" w:hAnsi="Times New Roman"/>
          <w:sz w:val="28"/>
        </w:rPr>
      </w:pPr>
      <w:r>
        <w:rPr>
          <w:sz w:val="28"/>
        </w:rPr>
        <w:t>1.7. Для достижения поставленных целей:</w:t>
      </w:r>
    </w:p>
    <w:p w14:paraId="48000000">
      <w:pPr>
        <w:pStyle w:val="Style_2"/>
        <w:spacing w:after="0" w:before="0"/>
        <w:ind w:firstLine="709" w:left="0" w:right="0"/>
        <w:contextualSpacing w:val="1"/>
        <w:jc w:val="both"/>
        <w:rPr>
          <w:rFonts w:ascii="Times New Roman" w:hAnsi="Times New Roman"/>
          <w:sz w:val="28"/>
        </w:rPr>
      </w:pPr>
      <w:r>
        <w:rPr>
          <w:sz w:val="28"/>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течение 3 рабочих дней, сообщать выборному органу первичной профсоюзной организации свой мотивированный ответ по каждому вопросу;</w:t>
      </w:r>
    </w:p>
    <w:p w14:paraId="49000000">
      <w:pPr>
        <w:pStyle w:val="Style_2"/>
        <w:spacing w:after="0" w:before="0"/>
        <w:ind w:firstLine="709" w:left="0" w:right="0"/>
        <w:contextualSpacing w:val="1"/>
        <w:jc w:val="both"/>
        <w:rPr>
          <w:rFonts w:ascii="Times New Roman" w:hAnsi="Times New Roman"/>
          <w:sz w:val="28"/>
        </w:rPr>
      </w:pPr>
      <w:r>
        <w:rPr>
          <w:sz w:val="28"/>
        </w:rPr>
        <w:t>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образовательной организации, путём предоставления выборному органу первичной профсоюзной организации копий документов о принятии таких решений в течение 5 рабочих дней со дня получения работодателем решения от соответствующего государственного органа;</w:t>
      </w:r>
    </w:p>
    <w:p w14:paraId="4A000000">
      <w:pPr>
        <w:pStyle w:val="Style_2"/>
        <w:spacing w:after="0" w:before="0"/>
        <w:ind w:firstLine="709" w:left="0" w:right="0"/>
        <w:contextualSpacing w:val="1"/>
        <w:jc w:val="both"/>
        <w:rPr>
          <w:rFonts w:ascii="Times New Roman" w:hAnsi="Times New Roman"/>
          <w:sz w:val="28"/>
        </w:rPr>
      </w:pPr>
      <w:r>
        <w:rPr>
          <w:sz w:val="28"/>
        </w:rPr>
        <w:t>работодатель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14:paraId="4B000000">
      <w:pPr>
        <w:pStyle w:val="Style_2"/>
        <w:ind w:firstLine="709" w:left="0" w:right="0"/>
        <w:jc w:val="both"/>
        <w:rPr>
          <w:rFonts w:ascii="Times New Roman" w:hAnsi="Times New Roman"/>
          <w:sz w:val="28"/>
        </w:rPr>
      </w:pPr>
      <w:r>
        <w:rPr>
          <w:sz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экономических интересов работников;</w:t>
      </w:r>
    </w:p>
    <w:p w14:paraId="4C000000">
      <w:pPr>
        <w:pStyle w:val="Style_2"/>
        <w:spacing w:after="0" w:before="0"/>
        <w:ind w:firstLine="709" w:left="0" w:right="0"/>
        <w:contextualSpacing w:val="1"/>
        <w:jc w:val="both"/>
        <w:rPr>
          <w:rFonts w:ascii="Times New Roman" w:hAnsi="Times New Roman"/>
          <w:sz w:val="28"/>
        </w:rPr>
      </w:pPr>
      <w:r>
        <w:rPr>
          <w:sz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 ТК РФ).</w:t>
      </w:r>
    </w:p>
    <w:p w14:paraId="4D000000">
      <w:pPr>
        <w:pStyle w:val="Style_2"/>
        <w:spacing w:after="0" w:before="0"/>
        <w:ind w:firstLine="709" w:left="0" w:right="0"/>
        <w:contextualSpacing w:val="1"/>
        <w:jc w:val="both"/>
        <w:rPr>
          <w:rFonts w:ascii="Times New Roman" w:hAnsi="Times New Roman"/>
          <w:sz w:val="28"/>
        </w:rPr>
      </w:pPr>
      <w:r>
        <w:rPr>
          <w:sz w:val="28"/>
        </w:rPr>
        <w:t>1.8. Контроль за выполнением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14:paraId="4E000000">
      <w:pPr>
        <w:pStyle w:val="Style_2"/>
        <w:spacing w:after="0" w:before="0"/>
        <w:ind w:firstLine="709" w:left="0" w:right="0"/>
        <w:contextualSpacing w:val="1"/>
        <w:jc w:val="both"/>
        <w:rPr>
          <w:rFonts w:ascii="Times New Roman" w:hAnsi="Times New Roman"/>
          <w:sz w:val="28"/>
        </w:rPr>
      </w:pPr>
      <w:r>
        <w:rPr>
          <w:sz w:val="28"/>
        </w:rPr>
        <w:t>Все спорные вопросы по реализации положений коллективного договора решаются сторонами в форме взаимных консультаций (переговоров) и в соответствии с нормами главы 61 ТК РФ, регулирующими вопросы рассмотрения и разрешения коллективных трудовых споров.</w:t>
      </w:r>
    </w:p>
    <w:p w14:paraId="4F000000">
      <w:pPr>
        <w:pStyle w:val="Style_2"/>
        <w:spacing w:after="0" w:before="0"/>
        <w:ind w:firstLine="709" w:left="0" w:right="0"/>
        <w:contextualSpacing w:val="1"/>
        <w:jc w:val="both"/>
        <w:rPr>
          <w:rFonts w:ascii="Times New Roman" w:hAnsi="Times New Roman"/>
          <w:sz w:val="28"/>
        </w:rPr>
      </w:pPr>
      <w:r>
        <w:rPr>
          <w:sz w:val="28"/>
        </w:rPr>
        <w:t>1.9. Представители сторон, уклоняющиеся от участия в коллективных переговорах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p>
    <w:p w14:paraId="50000000">
      <w:pPr>
        <w:pStyle w:val="Style_2"/>
        <w:spacing w:after="0" w:before="0"/>
        <w:ind w:firstLine="709" w:left="0" w:right="0"/>
        <w:contextualSpacing w:val="1"/>
        <w:jc w:val="both"/>
        <w:rPr>
          <w:rFonts w:ascii="Times New Roman" w:hAnsi="Times New Roman"/>
          <w:sz w:val="28"/>
        </w:rPr>
      </w:pPr>
      <w:r>
        <w:rPr>
          <w:sz w:val="28"/>
        </w:rPr>
        <w:t>1.10.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1000000">
      <w:pPr>
        <w:pStyle w:val="Style_2"/>
        <w:spacing w:after="0" w:before="0"/>
        <w:ind w:firstLine="709" w:left="0" w:right="0"/>
        <w:contextualSpacing w:val="1"/>
        <w:jc w:val="both"/>
        <w:rPr>
          <w:rFonts w:ascii="Times New Roman" w:hAnsi="Times New Roman"/>
          <w:sz w:val="28"/>
        </w:rPr>
      </w:pPr>
      <w:r>
        <w:rPr>
          <w:sz w:val="28"/>
        </w:rPr>
        <w:t>1.11. 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2000000">
      <w:pPr>
        <w:pStyle w:val="Style_2"/>
        <w:numPr>
          <w:ilvl w:val="0"/>
          <w:numId w:val="1"/>
        </w:numPr>
        <w:tabs>
          <w:tab w:leader="none" w:pos="709" w:val="clear"/>
          <w:tab w:leader="none" w:pos="1134" w:val="left"/>
        </w:tabs>
        <w:spacing w:after="0" w:before="0"/>
        <w:ind w:firstLine="851" w:left="0" w:right="0"/>
        <w:contextualSpacing w:val="1"/>
        <w:jc w:val="both"/>
        <w:rPr>
          <w:rFonts w:ascii="Times New Roman" w:hAnsi="Times New Roman"/>
          <w:sz w:val="28"/>
        </w:rPr>
      </w:pPr>
      <w:r>
        <w:rPr>
          <w:sz w:val="28"/>
        </w:rPr>
        <w:t>учёт мнения выборного органа первичной профсоюзной организации (согласование);</w:t>
      </w:r>
    </w:p>
    <w:p w14:paraId="53000000">
      <w:pPr>
        <w:pStyle w:val="Style_2"/>
        <w:numPr>
          <w:ilvl w:val="0"/>
          <w:numId w:val="1"/>
        </w:numPr>
        <w:tabs>
          <w:tab w:leader="none" w:pos="709" w:val="clear"/>
          <w:tab w:leader="none" w:pos="1134" w:val="left"/>
        </w:tabs>
        <w:spacing w:after="0" w:before="0"/>
        <w:ind w:firstLine="851" w:left="0" w:right="0"/>
        <w:contextualSpacing w:val="1"/>
        <w:jc w:val="both"/>
        <w:rPr>
          <w:rFonts w:ascii="Times New Roman" w:hAnsi="Times New Roman"/>
          <w:sz w:val="28"/>
        </w:rPr>
      </w:pPr>
      <w:r>
        <w:rPr>
          <w:sz w:val="28"/>
        </w:rPr>
        <w:t>консультации работодателя и представителей работников по вопросам принятия локальных нормативных актов;</w:t>
      </w:r>
    </w:p>
    <w:p w14:paraId="54000000">
      <w:pPr>
        <w:pStyle w:val="Style_2"/>
        <w:numPr>
          <w:ilvl w:val="0"/>
          <w:numId w:val="1"/>
        </w:numPr>
        <w:tabs>
          <w:tab w:leader="none" w:pos="709" w:val="clear"/>
          <w:tab w:leader="none" w:pos="1134" w:val="left"/>
        </w:tabs>
        <w:spacing w:after="0" w:before="0"/>
        <w:ind w:firstLine="851" w:left="0" w:right="0"/>
        <w:contextualSpacing w:val="1"/>
        <w:jc w:val="both"/>
        <w:rPr>
          <w:rFonts w:ascii="Times New Roman" w:hAnsi="Times New Roman"/>
          <w:sz w:val="28"/>
        </w:rPr>
      </w:pPr>
      <w:r>
        <w:rPr>
          <w:sz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w:t>
      </w:r>
    </w:p>
    <w:p w14:paraId="55000000">
      <w:pPr>
        <w:pStyle w:val="Style_2"/>
        <w:numPr>
          <w:ilvl w:val="0"/>
          <w:numId w:val="1"/>
        </w:numPr>
        <w:tabs>
          <w:tab w:leader="none" w:pos="709" w:val="clear"/>
          <w:tab w:leader="none" w:pos="1134" w:val="left"/>
        </w:tabs>
        <w:spacing w:after="0" w:before="0"/>
        <w:ind w:firstLine="851" w:left="0" w:right="0"/>
        <w:contextualSpacing w:val="1"/>
        <w:jc w:val="both"/>
        <w:rPr>
          <w:rFonts w:ascii="Times New Roman" w:hAnsi="Times New Roman"/>
          <w:sz w:val="28"/>
        </w:rPr>
      </w:pPr>
      <w:r>
        <w:rPr>
          <w:sz w:val="28"/>
        </w:rPr>
        <w:t>обсуждение с работодателем вопросов о работе организации, внесении предложений по ее совершенствованию;</w:t>
      </w:r>
    </w:p>
    <w:p w14:paraId="56000000">
      <w:pPr>
        <w:pStyle w:val="Style_2"/>
        <w:numPr>
          <w:ilvl w:val="0"/>
          <w:numId w:val="1"/>
        </w:numPr>
        <w:tabs>
          <w:tab w:leader="none" w:pos="709" w:val="clear"/>
          <w:tab w:leader="none" w:pos="1134" w:val="left"/>
        </w:tabs>
        <w:spacing w:after="0" w:before="0"/>
        <w:ind w:firstLine="851" w:left="0" w:right="0"/>
        <w:contextualSpacing w:val="1"/>
        <w:jc w:val="both"/>
        <w:rPr>
          <w:rFonts w:ascii="Times New Roman" w:hAnsi="Times New Roman"/>
          <w:sz w:val="28"/>
        </w:rPr>
      </w:pPr>
      <w:r>
        <w:rPr>
          <w:sz w:val="28"/>
        </w:rPr>
        <w:t>обсуждение с работодателем вопросов планов социально-экономического развития организации;</w:t>
      </w:r>
    </w:p>
    <w:p w14:paraId="57000000">
      <w:pPr>
        <w:pStyle w:val="Style_2"/>
        <w:numPr>
          <w:ilvl w:val="0"/>
          <w:numId w:val="1"/>
        </w:numPr>
        <w:tabs>
          <w:tab w:leader="none" w:pos="709" w:val="clear"/>
          <w:tab w:leader="none" w:pos="1134" w:val="left"/>
        </w:tabs>
        <w:spacing w:after="0" w:before="0"/>
        <w:ind w:firstLine="851" w:left="0" w:right="0"/>
        <w:contextualSpacing w:val="1"/>
        <w:jc w:val="both"/>
        <w:rPr>
          <w:rFonts w:ascii="Times New Roman" w:hAnsi="Times New Roman"/>
          <w:sz w:val="28"/>
        </w:rPr>
      </w:pPr>
      <w:r>
        <w:rPr>
          <w:sz w:val="28"/>
        </w:rPr>
        <w:t>участие в разработке и принятии коллективного договора;</w:t>
      </w:r>
    </w:p>
    <w:p w14:paraId="58000000">
      <w:pPr>
        <w:pStyle w:val="Style_2"/>
        <w:numPr>
          <w:ilvl w:val="0"/>
          <w:numId w:val="1"/>
        </w:numPr>
        <w:tabs>
          <w:tab w:leader="none" w:pos="709" w:val="clear"/>
          <w:tab w:leader="none" w:pos="1134" w:val="left"/>
        </w:tabs>
        <w:spacing w:after="0" w:before="0"/>
        <w:ind w:firstLine="851" w:left="0" w:right="0"/>
        <w:contextualSpacing w:val="1"/>
        <w:jc w:val="both"/>
        <w:rPr>
          <w:rFonts w:ascii="Times New Roman" w:hAnsi="Times New Roman"/>
          <w:sz w:val="28"/>
        </w:rPr>
      </w:pPr>
      <w:r>
        <w:rPr>
          <w:sz w:val="28"/>
        </w:rPr>
        <w:t>членство в комиссиях организации с целью защиты трудовых прав работников;</w:t>
      </w:r>
    </w:p>
    <w:p w14:paraId="59000000">
      <w:pPr>
        <w:pStyle w:val="Style_2"/>
        <w:spacing w:after="0" w:before="0"/>
        <w:ind w:firstLine="709" w:left="0" w:right="0"/>
        <w:contextualSpacing w:val="1"/>
        <w:jc w:val="both"/>
        <w:rPr>
          <w:rFonts w:ascii="Times New Roman" w:hAnsi="Times New Roman"/>
          <w:sz w:val="28"/>
        </w:rPr>
      </w:pPr>
      <w:r>
        <w:rPr>
          <w:sz w:val="28"/>
        </w:rPr>
        <w:t>1.12. Локальные нормативные акты образовательной организации,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14:paraId="5A000000">
      <w:pPr>
        <w:pStyle w:val="Style_2"/>
        <w:spacing w:after="0" w:before="0"/>
        <w:ind w:firstLine="709" w:left="0" w:right="0"/>
        <w:contextualSpacing w:val="1"/>
        <w:jc w:val="both"/>
        <w:rPr>
          <w:rFonts w:ascii="Times New Roman" w:hAnsi="Times New Roman"/>
          <w:sz w:val="28"/>
        </w:rPr>
      </w:pPr>
      <w:r>
        <w:rPr>
          <w:sz w:val="28"/>
        </w:rPr>
        <w:t>Изменения и дополнения в локальные акты, являющиеся приложениями к коллективному договору, вносятся в порядке, установленном ТК РФ для заключения коллективного договора.</w:t>
      </w:r>
    </w:p>
    <w:p w14:paraId="5B000000">
      <w:pPr>
        <w:pStyle w:val="Style_2"/>
        <w:spacing w:after="0" w:before="0"/>
        <w:ind w:firstLine="709" w:left="0" w:right="0"/>
        <w:contextualSpacing w:val="1"/>
        <w:jc w:val="both"/>
        <w:rPr>
          <w:rFonts w:ascii="Times New Roman" w:hAnsi="Times New Roman"/>
          <w:sz w:val="28"/>
        </w:rPr>
      </w:pPr>
      <w:r>
        <w:rPr>
          <w:sz w:val="28"/>
        </w:rPr>
        <w:t>Положения коллективного договора учитываются при разработке локальных нормативных актов, мероприятий по вопросам установления условий оплаты труда, режима рабочего времени и времени отдыха, охраны труда, развития социальной сферы.</w:t>
      </w:r>
    </w:p>
    <w:p w14:paraId="5C000000">
      <w:pPr>
        <w:pStyle w:val="Style_2"/>
        <w:spacing w:after="0" w:before="0"/>
        <w:ind w:firstLine="709" w:left="0" w:right="0"/>
        <w:contextualSpacing w:val="1"/>
        <w:jc w:val="both"/>
        <w:rPr>
          <w:rFonts w:ascii="Times New Roman" w:hAnsi="Times New Roman"/>
          <w:sz w:val="28"/>
        </w:rPr>
      </w:pPr>
      <w:r>
        <w:rPr>
          <w:sz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w:t>
      </w:r>
    </w:p>
    <w:p w14:paraId="5D000000">
      <w:pPr>
        <w:pStyle w:val="Style_2"/>
        <w:spacing w:after="0" w:before="0"/>
        <w:ind w:firstLine="709" w:left="0" w:right="0"/>
        <w:contextualSpacing w:val="1"/>
        <w:jc w:val="both"/>
        <w:rPr>
          <w:rFonts w:ascii="Times New Roman" w:hAnsi="Times New Roman"/>
          <w:sz w:val="28"/>
        </w:rPr>
      </w:pPr>
      <w:r>
        <w:rPr>
          <w:sz w:val="28"/>
        </w:rPr>
        <w:t>1.13.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5E000000">
      <w:pPr>
        <w:pStyle w:val="Style_2"/>
        <w:numPr>
          <w:ilvl w:val="0"/>
          <w:numId w:val="0"/>
        </w:numPr>
        <w:spacing w:after="0" w:before="0"/>
        <w:ind w:firstLine="709" w:left="0" w:right="0"/>
        <w:contextualSpacing w:val="1"/>
        <w:jc w:val="center"/>
        <w:outlineLvl w:val="0"/>
        <w:rPr>
          <w:rFonts w:ascii="Times New Roman" w:hAnsi="Times New Roman"/>
          <w:sz w:val="28"/>
        </w:rPr>
      </w:pPr>
      <w:r>
        <w:rPr>
          <w:b w:val="1"/>
          <w:caps w:val="1"/>
          <w:sz w:val="28"/>
        </w:rPr>
        <w:t>II. ТРУДОВОЙ ДОГОВОР, ГАРАНТИИ ПРИ ЗАКЛЮЧЕНИИ, изменении И РАСТОРЖЕНИИ ТРУДОВОГО ДОГОВОРа</w:t>
      </w:r>
    </w:p>
    <w:p w14:paraId="5F000000">
      <w:pPr>
        <w:pStyle w:val="Style_2"/>
        <w:spacing w:after="0" w:before="0"/>
        <w:ind w:firstLine="709" w:left="0" w:right="0"/>
        <w:contextualSpacing w:val="1"/>
        <w:jc w:val="both"/>
        <w:rPr>
          <w:rFonts w:ascii="Times New Roman" w:hAnsi="Times New Roman"/>
          <w:sz w:val="28"/>
        </w:rPr>
      </w:pPr>
      <w:r>
        <w:rPr>
          <w:sz w:val="28"/>
        </w:rPr>
        <w:t>2.1.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между исполнительным комитетом Актанышского муниципального района МКУ «Управление образования»  и Актанышской территориальной организацией Общероссийского Профсоюза образования на 2024-2027 годы и настоящим коллективным договором.</w:t>
      </w:r>
    </w:p>
    <w:p w14:paraId="60000000">
      <w:pPr>
        <w:pStyle w:val="Style_2"/>
        <w:spacing w:after="0" w:before="0"/>
        <w:ind w:firstLine="709" w:left="0" w:right="0"/>
        <w:contextualSpacing w:val="1"/>
        <w:jc w:val="both"/>
        <w:rPr>
          <w:rFonts w:ascii="Times New Roman" w:hAnsi="Times New Roman"/>
          <w:sz w:val="28"/>
        </w:rPr>
      </w:pPr>
      <w:r>
        <w:rPr>
          <w:sz w:val="28"/>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 ТК РФ).</w:t>
      </w:r>
    </w:p>
    <w:p w14:paraId="61000000">
      <w:pPr>
        <w:pStyle w:val="Style_2"/>
        <w:spacing w:after="0" w:before="0"/>
        <w:ind w:firstLine="709" w:left="0" w:right="0"/>
        <w:contextualSpacing w:val="1"/>
        <w:jc w:val="both"/>
        <w:rPr>
          <w:rFonts w:ascii="Times New Roman" w:hAnsi="Times New Roman"/>
          <w:sz w:val="28"/>
        </w:rPr>
      </w:pPr>
      <w:r>
        <w:rPr>
          <w:sz w:val="28"/>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14:paraId="62000000">
      <w:pPr>
        <w:pStyle w:val="Style_2"/>
        <w:spacing w:after="0" w:before="0"/>
        <w:ind w:firstLine="709" w:left="0" w:right="0"/>
        <w:contextualSpacing w:val="1"/>
        <w:jc w:val="both"/>
        <w:rPr>
          <w:rFonts w:ascii="Times New Roman" w:hAnsi="Times New Roman"/>
          <w:sz w:val="28"/>
        </w:rPr>
      </w:pPr>
      <w:r>
        <w:rPr>
          <w:sz w:val="28"/>
        </w:rP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принятым по согласованию с выборным органом первичной профсоюзной организации (приложение №2). </w:t>
      </w:r>
    </w:p>
    <w:p w14:paraId="63000000">
      <w:pPr>
        <w:pStyle w:val="Style_2"/>
        <w:spacing w:after="0" w:before="0"/>
        <w:ind w:firstLine="709" w:left="0" w:right="0"/>
        <w:contextualSpacing w:val="1"/>
        <w:jc w:val="both"/>
        <w:rPr>
          <w:rFonts w:ascii="Times New Roman" w:hAnsi="Times New Roman"/>
          <w:sz w:val="28"/>
        </w:rPr>
      </w:pPr>
      <w:r>
        <w:rPr>
          <w:sz w:val="28"/>
        </w:rPr>
        <w:t>Стороны договорились о том, что:</w:t>
      </w:r>
    </w:p>
    <w:p w14:paraId="64000000">
      <w:pPr>
        <w:pStyle w:val="Style_2"/>
        <w:spacing w:after="0" w:before="0"/>
        <w:ind w:firstLine="709" w:left="0" w:right="0"/>
        <w:contextualSpacing w:val="1"/>
        <w:jc w:val="both"/>
        <w:rPr>
          <w:rFonts w:ascii="Times New Roman" w:hAnsi="Times New Roman"/>
          <w:sz w:val="28"/>
        </w:rPr>
      </w:pPr>
      <w:r>
        <w:rPr>
          <w:sz w:val="28"/>
        </w:rPr>
        <w:t xml:space="preserve">2.1.1. 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65000000">
      <w:pPr>
        <w:pStyle w:val="Style_2"/>
        <w:spacing w:after="0" w:before="0"/>
        <w:ind w:firstLine="709" w:left="0" w:right="0"/>
        <w:contextualSpacing w:val="1"/>
        <w:jc w:val="both"/>
        <w:rPr>
          <w:rFonts w:ascii="Times New Roman" w:hAnsi="Times New Roman"/>
          <w:sz w:val="28"/>
        </w:rPr>
      </w:pPr>
      <w:r>
        <w:rPr>
          <w:sz w:val="28"/>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14:paraId="66000000">
      <w:pPr>
        <w:pStyle w:val="Style_2"/>
        <w:spacing w:after="0" w:before="0"/>
        <w:ind w:firstLine="709" w:left="0" w:right="0"/>
        <w:contextualSpacing w:val="1"/>
        <w:jc w:val="both"/>
        <w:rPr>
          <w:rFonts w:ascii="Times New Roman" w:hAnsi="Times New Roman"/>
          <w:sz w:val="28"/>
        </w:rPr>
      </w:pPr>
      <w:r>
        <w:rPr>
          <w:sz w:val="28"/>
        </w:rPr>
        <w:t>2.1.2. Изменение требований к квалификации педагогического работника по занимаемой должности, в том числе установленных профессиональным стандартом, в период действия трудового договора, не может являться основанием для изменения условий трудового договора либо расторжения с ним трудового договора по пункту третьему статьи 81 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должности или работнику установлена первая (высшая) квалификационная категория.</w:t>
      </w:r>
    </w:p>
    <w:p w14:paraId="67000000">
      <w:pPr>
        <w:pStyle w:val="Style_2"/>
        <w:spacing w:after="0" w:before="0"/>
        <w:ind w:firstLine="709" w:left="0" w:right="0"/>
        <w:contextualSpacing w:val="1"/>
        <w:jc w:val="both"/>
        <w:rPr>
          <w:rFonts w:ascii="Times New Roman" w:hAnsi="Times New Roman"/>
          <w:sz w:val="28"/>
        </w:rPr>
      </w:pPr>
      <w:r>
        <w:rPr>
          <w:b w:val="1"/>
          <w:sz w:val="28"/>
        </w:rPr>
        <w:t>2.2. Работодатель обязуется:</w:t>
      </w:r>
    </w:p>
    <w:p w14:paraId="68000000">
      <w:pPr>
        <w:pStyle w:val="Style_2"/>
        <w:spacing w:after="0" w:before="0"/>
        <w:ind w:firstLine="709" w:left="0" w:right="0"/>
        <w:contextualSpacing w:val="1"/>
        <w:jc w:val="both"/>
        <w:rPr>
          <w:rFonts w:ascii="Times New Roman" w:hAnsi="Times New Roman"/>
          <w:sz w:val="28"/>
        </w:rPr>
      </w:pPr>
      <w:r>
        <w:rPr>
          <w:sz w:val="28"/>
        </w:rPr>
        <w:t>2.2.1. 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14:paraId="69000000">
      <w:pPr>
        <w:pStyle w:val="Style_2"/>
        <w:spacing w:after="0" w:before="0"/>
        <w:ind w:firstLine="709" w:left="0" w:right="0"/>
        <w:contextualSpacing w:val="1"/>
        <w:jc w:val="both"/>
        <w:rPr>
          <w:rFonts w:ascii="Times New Roman" w:hAnsi="Times New Roman"/>
          <w:sz w:val="28"/>
        </w:rPr>
      </w:pPr>
      <w:r>
        <w:rPr>
          <w:sz w:val="28"/>
        </w:rPr>
        <w:t>2.2.2. При определении квалификации работников руководствоваться профессиональными стандартами в случаях, предусмотренных частью первой статьи 195.3 ТК РФ.</w:t>
      </w:r>
    </w:p>
    <w:p w14:paraId="6A000000">
      <w:pPr>
        <w:pStyle w:val="Style_2"/>
        <w:spacing w:after="0" w:before="0"/>
        <w:ind w:firstLine="709" w:left="0" w:right="0"/>
        <w:contextualSpacing w:val="1"/>
        <w:jc w:val="both"/>
        <w:rPr>
          <w:rFonts w:ascii="Times New Roman" w:hAnsi="Times New Roman"/>
          <w:sz w:val="28"/>
        </w:rPr>
      </w:pPr>
      <w:r>
        <w:rPr>
          <w:sz w:val="28"/>
        </w:rPr>
        <w:t>2.2.3. 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(Постановление Правительства Российской Федерации от 21.02.2022г. № 225).</w:t>
      </w:r>
    </w:p>
    <w:p w14:paraId="6B000000">
      <w:pPr>
        <w:pStyle w:val="Style_2"/>
        <w:spacing w:after="0" w:before="0"/>
        <w:ind w:firstLine="709" w:left="0" w:right="0"/>
        <w:contextualSpacing w:val="1"/>
        <w:jc w:val="both"/>
        <w:rPr>
          <w:rFonts w:ascii="Times New Roman" w:hAnsi="Times New Roman"/>
          <w:sz w:val="28"/>
        </w:rPr>
      </w:pPr>
      <w:r>
        <w:rPr>
          <w:sz w:val="28"/>
        </w:rPr>
        <w:t>2.2.4.  Своевременно и в полном объёме осуществлять перечисление за работников страховых взносов на:</w:t>
      </w:r>
    </w:p>
    <w:p w14:paraId="6C000000">
      <w:pPr>
        <w:pStyle w:val="Style_2"/>
        <w:spacing w:after="0" w:before="0"/>
        <w:ind w:firstLine="709" w:left="0" w:right="0"/>
        <w:contextualSpacing w:val="1"/>
        <w:jc w:val="both"/>
        <w:rPr>
          <w:rFonts w:ascii="Times New Roman" w:hAnsi="Times New Roman"/>
          <w:sz w:val="28"/>
        </w:rPr>
      </w:pPr>
      <w:r>
        <w:rPr>
          <w:sz w:val="28"/>
        </w:rPr>
        <w:t>- обязательное медицинское страхование;</w:t>
      </w:r>
    </w:p>
    <w:p w14:paraId="6D000000">
      <w:pPr>
        <w:pStyle w:val="Style_2"/>
        <w:spacing w:after="0" w:before="0"/>
        <w:ind w:firstLine="709" w:left="0" w:right="0"/>
        <w:contextualSpacing w:val="1"/>
        <w:jc w:val="both"/>
        <w:rPr>
          <w:rFonts w:ascii="Times New Roman" w:hAnsi="Times New Roman"/>
          <w:sz w:val="28"/>
        </w:rPr>
      </w:pPr>
      <w:r>
        <w:rPr>
          <w:sz w:val="28"/>
        </w:rPr>
        <w:t>- обязательное пенсионное страхование;</w:t>
      </w:r>
    </w:p>
    <w:p w14:paraId="6E000000">
      <w:pPr>
        <w:pStyle w:val="Style_2"/>
        <w:spacing w:after="0" w:before="0"/>
        <w:ind w:firstLine="709" w:left="0" w:right="0"/>
        <w:contextualSpacing w:val="1"/>
        <w:jc w:val="both"/>
        <w:rPr>
          <w:rFonts w:ascii="Times New Roman" w:hAnsi="Times New Roman"/>
          <w:sz w:val="28"/>
        </w:rPr>
      </w:pPr>
      <w:r>
        <w:rPr>
          <w:sz w:val="28"/>
        </w:rPr>
        <w:t>- обязательное социальное страхование на случай временной нетрудоспособности и в связи с материнством;</w:t>
      </w:r>
    </w:p>
    <w:p w14:paraId="6F000000">
      <w:pPr>
        <w:pStyle w:val="Style_2"/>
        <w:spacing w:after="0" w:before="0"/>
        <w:ind w:firstLine="709" w:left="0" w:right="0"/>
        <w:contextualSpacing w:val="1"/>
        <w:jc w:val="both"/>
        <w:rPr>
          <w:rFonts w:ascii="Times New Roman" w:hAnsi="Times New Roman"/>
          <w:sz w:val="28"/>
        </w:rPr>
      </w:pPr>
      <w:r>
        <w:rPr>
          <w:sz w:val="28"/>
        </w:rPr>
        <w:t>- обязательное социальное страхование от несчастных случаев на производстве и профессиональных заболеваний.</w:t>
      </w:r>
    </w:p>
    <w:p w14:paraId="70000000">
      <w:pPr>
        <w:pStyle w:val="Style_2"/>
        <w:spacing w:after="0" w:before="0"/>
        <w:ind w:firstLine="709" w:left="0" w:right="0"/>
        <w:contextualSpacing w:val="1"/>
        <w:jc w:val="both"/>
        <w:rPr>
          <w:rFonts w:ascii="Times New Roman" w:hAnsi="Times New Roman"/>
          <w:sz w:val="28"/>
        </w:rPr>
      </w:pPr>
      <w:r>
        <w:rPr>
          <w:sz w:val="28"/>
        </w:rPr>
        <w:t>2.2.5. Передавать полные и объективные сведения индивидуального (персонифицированного) учета в органы Социального фонда России с указанием льготного кода категории работников, имеющих право на досрочное пенсионное обеспечение.</w:t>
      </w:r>
    </w:p>
    <w:p w14:paraId="71000000">
      <w:pPr>
        <w:pStyle w:val="Style_2"/>
        <w:spacing w:after="0" w:before="0"/>
        <w:ind w:firstLine="709" w:left="0" w:right="0"/>
        <w:contextualSpacing w:val="1"/>
        <w:jc w:val="both"/>
        <w:rPr>
          <w:rFonts w:ascii="Times New Roman" w:hAnsi="Times New Roman"/>
          <w:sz w:val="28"/>
        </w:rPr>
      </w:pPr>
      <w:r>
        <w:rPr>
          <w:sz w:val="28"/>
        </w:rPr>
        <w:t>2.2.6. 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14:paraId="72000000">
      <w:pPr>
        <w:pStyle w:val="Style_2"/>
        <w:spacing w:after="0" w:before="0"/>
        <w:ind w:firstLine="709" w:left="0" w:right="0"/>
        <w:contextualSpacing w:val="1"/>
        <w:jc w:val="both"/>
        <w:rPr>
          <w:rFonts w:ascii="Times New Roman" w:hAnsi="Times New Roman"/>
          <w:sz w:val="28"/>
        </w:rPr>
      </w:pPr>
      <w:r>
        <w:rPr>
          <w:sz w:val="28"/>
        </w:rPr>
        <w:t>Учитывать, что объём учебной нагрузки является обязательным условием для внесения в трудовой договор.</w:t>
      </w:r>
    </w:p>
    <w:p w14:paraId="73000000">
      <w:pPr>
        <w:pStyle w:val="Style_2"/>
        <w:spacing w:after="0" w:before="0"/>
        <w:ind w:firstLine="709" w:left="0" w:right="0"/>
        <w:contextualSpacing w:val="1"/>
        <w:jc w:val="both"/>
        <w:rPr>
          <w:rFonts w:ascii="Times New Roman" w:hAnsi="Times New Roman"/>
          <w:sz w:val="28"/>
        </w:rPr>
      </w:pPr>
      <w:r>
        <w:rPr>
          <w:sz w:val="28"/>
        </w:rPr>
        <w:t xml:space="preserve">2.2.7.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 </w:t>
      </w:r>
    </w:p>
    <w:p w14:paraId="74000000">
      <w:pPr>
        <w:pStyle w:val="Style_2"/>
        <w:spacing w:after="0" w:before="0"/>
        <w:ind w:firstLine="709" w:left="0" w:right="0"/>
        <w:contextualSpacing w:val="1"/>
        <w:jc w:val="both"/>
        <w:rPr>
          <w:rFonts w:ascii="Times New Roman" w:hAnsi="Times New Roman"/>
          <w:sz w:val="28"/>
        </w:rPr>
      </w:pPr>
      <w:r>
        <w:rPr>
          <w:sz w:val="28"/>
        </w:rPr>
        <w:t>Не устанавливать испытание при приёме на работу педагогическим работникам, имеющим действующую первую или высшую квалификационную категорию, либо успешно прошедшим ранее, но не более трёх лет назад, аттестацию в целях подтверждения соответствия занимаемой должности.</w:t>
      </w:r>
    </w:p>
    <w:p w14:paraId="75000000">
      <w:pPr>
        <w:pStyle w:val="Style_2"/>
        <w:spacing w:after="0" w:before="0"/>
        <w:ind w:firstLine="709" w:left="0" w:right="0"/>
        <w:contextualSpacing w:val="1"/>
        <w:jc w:val="both"/>
        <w:rPr>
          <w:rFonts w:ascii="Times New Roman" w:hAnsi="Times New Roman"/>
          <w:sz w:val="28"/>
        </w:rPr>
      </w:pPr>
      <w:r>
        <w:rPr>
          <w:sz w:val="28"/>
        </w:rPr>
        <w:t>2.2.8. Прием на работу оформляется трудовым договором. Работодатель вправе издать 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14:paraId="76000000">
      <w:pPr>
        <w:pStyle w:val="Style_2"/>
        <w:spacing w:after="0" w:before="0"/>
        <w:ind w:firstLine="709" w:left="0" w:right="0"/>
        <w:contextualSpacing w:val="1"/>
        <w:jc w:val="both"/>
        <w:rPr>
          <w:rFonts w:ascii="Times New Roman" w:hAnsi="Times New Roman"/>
          <w:sz w:val="28"/>
        </w:rPr>
      </w:pPr>
      <w:r>
        <w:rPr>
          <w:sz w:val="28"/>
        </w:rPr>
        <w:t>При приеме на работу (до подписания трудового договора) работодатель обязан 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14:paraId="77000000">
      <w:pPr>
        <w:pStyle w:val="Style_2"/>
        <w:spacing w:after="0" w:before="0"/>
        <w:ind w:firstLine="709" w:left="0" w:right="0"/>
        <w:contextualSpacing w:val="1"/>
        <w:jc w:val="both"/>
        <w:rPr>
          <w:rFonts w:ascii="Times New Roman" w:hAnsi="Times New Roman"/>
          <w:sz w:val="28"/>
        </w:rPr>
      </w:pPr>
      <w:r>
        <w:rPr>
          <w:sz w:val="28"/>
        </w:rPr>
        <w:t>Заключать трудовой договор с работником в письменной форме в двух экземплярах, каждый из которых подписывается работодателем и работником и один экземпляр под роспись передавать работнику в день заключения.</w:t>
      </w:r>
    </w:p>
    <w:p w14:paraId="78000000">
      <w:pPr>
        <w:pStyle w:val="Style_2"/>
        <w:spacing w:after="0" w:before="0"/>
        <w:ind w:firstLine="709" w:left="0" w:right="0"/>
        <w:contextualSpacing w:val="1"/>
        <w:jc w:val="both"/>
        <w:rPr>
          <w:rFonts w:ascii="Times New Roman" w:hAnsi="Times New Roman"/>
          <w:sz w:val="28"/>
        </w:rPr>
      </w:pPr>
      <w:r>
        <w:rPr>
          <w:sz w:val="28"/>
        </w:rPr>
        <w:t>2.2.9. Оформлять изменения условий трудового договора путём заключения дополнительных соглашений, являющихся неотъемлемой частью заключённого между работником и работодателем трудового договора.</w:t>
      </w:r>
    </w:p>
    <w:p w14:paraId="79000000">
      <w:pPr>
        <w:pStyle w:val="Style_2"/>
        <w:tabs>
          <w:tab w:leader="none" w:pos="709" w:val="clear"/>
          <w:tab w:leader="none" w:pos="1411" w:val="left"/>
        </w:tabs>
        <w:spacing w:after="0" w:before="0"/>
        <w:ind w:firstLine="709" w:left="0" w:right="0"/>
        <w:contextualSpacing w:val="1"/>
        <w:jc w:val="both"/>
        <w:rPr>
          <w:rFonts w:ascii="Times New Roman" w:hAnsi="Times New Roman"/>
          <w:sz w:val="28"/>
        </w:rPr>
      </w:pPr>
      <w:r>
        <w:rPr>
          <w:sz w:val="28"/>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A000000">
      <w:pPr>
        <w:pStyle w:val="Style_2"/>
        <w:spacing w:after="0" w:before="0"/>
        <w:ind w:firstLine="709" w:left="0" w:right="0"/>
        <w:contextualSpacing w:val="1"/>
        <w:jc w:val="both"/>
        <w:rPr>
          <w:rFonts w:ascii="Times New Roman" w:hAnsi="Times New Roman"/>
          <w:sz w:val="28"/>
        </w:rPr>
      </w:pPr>
      <w:r>
        <w:rPr>
          <w:sz w:val="28"/>
        </w:rPr>
        <w:t>2.2.10. 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14:paraId="7B000000">
      <w:pPr>
        <w:pStyle w:val="Style_2"/>
        <w:spacing w:after="0" w:before="0"/>
        <w:ind w:firstLine="709" w:left="0" w:right="0"/>
        <w:contextualSpacing w:val="1"/>
        <w:jc w:val="both"/>
        <w:rPr>
          <w:rFonts w:ascii="Times New Roman" w:hAnsi="Times New Roman"/>
          <w:sz w:val="28"/>
        </w:rPr>
      </w:pPr>
      <w:r>
        <w:rPr>
          <w:sz w:val="28"/>
        </w:rPr>
        <w:t>2.2.11. В целях ограничения составления и заполнения педагогическими работниками избыточной документации при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p>
    <w:p w14:paraId="7C000000">
      <w:pPr>
        <w:pStyle w:val="Style_2"/>
        <w:spacing w:after="0" w:before="0"/>
        <w:ind w:firstLine="709" w:left="0" w:right="0"/>
        <w:contextualSpacing w:val="1"/>
        <w:jc w:val="both"/>
        <w:rPr>
          <w:rFonts w:ascii="Times New Roman" w:hAnsi="Times New Roman"/>
          <w:sz w:val="28"/>
        </w:rPr>
      </w:pPr>
      <w:r>
        <w:rPr>
          <w:sz w:val="28"/>
        </w:rPr>
        <w:t>Перечень документации разрабатывается в соответствии с требованиями Приказа Министерства просвещения РФ от 21 июля 2022г. №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14:paraId="7D000000">
      <w:pPr>
        <w:pStyle w:val="Style_2"/>
        <w:spacing w:after="0" w:before="0"/>
        <w:ind w:firstLine="709" w:left="0" w:right="0"/>
        <w:contextualSpacing w:val="1"/>
        <w:jc w:val="both"/>
        <w:rPr>
          <w:rFonts w:ascii="Times New Roman" w:hAnsi="Times New Roman"/>
          <w:sz w:val="28"/>
        </w:rPr>
      </w:pPr>
      <w:r>
        <w:rPr>
          <w:sz w:val="28"/>
        </w:rPr>
        <w:t>2.2.12. Уведомлять выборные органы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
    <w:p w14:paraId="7E000000">
      <w:pPr>
        <w:pStyle w:val="Style_2"/>
        <w:tabs>
          <w:tab w:leader="none" w:pos="709" w:val="clear"/>
          <w:tab w:leader="none" w:pos="6865" w:val="left"/>
        </w:tabs>
        <w:ind w:firstLine="709" w:left="0" w:right="0"/>
        <w:jc w:val="both"/>
        <w:rPr>
          <w:rFonts w:ascii="Times New Roman" w:hAnsi="Times New Roman"/>
          <w:sz w:val="28"/>
        </w:rPr>
      </w:pPr>
      <w:r>
        <w:rPr>
          <w:spacing w:val="-2"/>
          <w:sz w:val="28"/>
        </w:rPr>
        <w:t xml:space="preserve">Считать критериями массового увольнения работников в отрасли: </w:t>
      </w:r>
    </w:p>
    <w:p w14:paraId="7F000000">
      <w:pPr>
        <w:pStyle w:val="Style_2"/>
        <w:numPr>
          <w:ilvl w:val="0"/>
          <w:numId w:val="2"/>
        </w:numPr>
        <w:tabs>
          <w:tab w:leader="none" w:pos="709" w:val="clear"/>
          <w:tab w:leader="none" w:pos="993" w:val="left"/>
          <w:tab w:leader="none" w:pos="6865" w:val="left"/>
        </w:tabs>
        <w:ind w:firstLine="709" w:left="0" w:right="0"/>
        <w:jc w:val="both"/>
        <w:rPr>
          <w:rFonts w:ascii="Times New Roman" w:hAnsi="Times New Roman"/>
          <w:sz w:val="28"/>
        </w:rPr>
      </w:pPr>
      <w:r>
        <w:rPr>
          <w:spacing w:val="-2"/>
          <w:sz w:val="28"/>
        </w:rPr>
        <w:t>ликвидация организации с численностью работающих 15 и более человек;</w:t>
      </w:r>
    </w:p>
    <w:p w14:paraId="80000000">
      <w:pPr>
        <w:pStyle w:val="Style_2"/>
        <w:numPr>
          <w:ilvl w:val="0"/>
          <w:numId w:val="2"/>
        </w:numPr>
        <w:tabs>
          <w:tab w:leader="none" w:pos="709" w:val="clear"/>
          <w:tab w:leader="none" w:pos="993" w:val="left"/>
          <w:tab w:leader="none" w:pos="6865" w:val="left"/>
        </w:tabs>
        <w:ind w:firstLine="709" w:left="0" w:right="0"/>
        <w:jc w:val="both"/>
        <w:rPr>
          <w:rFonts w:ascii="Times New Roman" w:hAnsi="Times New Roman"/>
          <w:sz w:val="28"/>
        </w:rPr>
      </w:pPr>
      <w:r>
        <w:rPr>
          <w:spacing w:val="-2"/>
          <w:sz w:val="28"/>
        </w:rPr>
        <w:t>сокращение численности или штата работников в количестве:</w:t>
      </w:r>
    </w:p>
    <w:p w14:paraId="81000000">
      <w:pPr>
        <w:pStyle w:val="Style_2"/>
        <w:numPr>
          <w:ilvl w:val="0"/>
          <w:numId w:val="3"/>
        </w:numPr>
        <w:tabs>
          <w:tab w:leader="none" w:pos="709" w:val="clear"/>
          <w:tab w:leader="none" w:pos="993" w:val="left"/>
          <w:tab w:leader="none" w:pos="6865" w:val="left"/>
        </w:tabs>
        <w:ind w:hanging="360" w:left="1429" w:right="0"/>
        <w:jc w:val="both"/>
        <w:rPr>
          <w:rFonts w:ascii="Times New Roman" w:hAnsi="Times New Roman"/>
          <w:sz w:val="28"/>
        </w:rPr>
      </w:pPr>
      <w:r>
        <w:rPr>
          <w:spacing w:val="-2"/>
          <w:sz w:val="28"/>
        </w:rPr>
        <w:t>20 и более человек в течение 30 дней;</w:t>
      </w:r>
    </w:p>
    <w:p w14:paraId="82000000">
      <w:pPr>
        <w:pStyle w:val="Style_2"/>
        <w:numPr>
          <w:ilvl w:val="0"/>
          <w:numId w:val="3"/>
        </w:numPr>
        <w:tabs>
          <w:tab w:leader="none" w:pos="709" w:val="clear"/>
          <w:tab w:leader="none" w:pos="993" w:val="left"/>
          <w:tab w:leader="none" w:pos="6865" w:val="left"/>
        </w:tabs>
        <w:ind w:hanging="360" w:left="1429" w:right="0"/>
        <w:jc w:val="both"/>
        <w:rPr>
          <w:rFonts w:ascii="Times New Roman" w:hAnsi="Times New Roman"/>
          <w:sz w:val="28"/>
        </w:rPr>
      </w:pPr>
      <w:r>
        <w:rPr>
          <w:spacing w:val="-2"/>
          <w:sz w:val="28"/>
        </w:rPr>
        <w:t>60 и более человек в течение 60 дней;</w:t>
      </w:r>
    </w:p>
    <w:p w14:paraId="83000000">
      <w:pPr>
        <w:pStyle w:val="Style_2"/>
        <w:numPr>
          <w:ilvl w:val="0"/>
          <w:numId w:val="3"/>
        </w:numPr>
        <w:tabs>
          <w:tab w:leader="none" w:pos="709" w:val="clear"/>
          <w:tab w:leader="none" w:pos="993" w:val="left"/>
          <w:tab w:leader="none" w:pos="6865" w:val="left"/>
        </w:tabs>
        <w:ind w:hanging="360" w:left="1429" w:right="0"/>
        <w:jc w:val="both"/>
        <w:rPr>
          <w:rFonts w:ascii="Times New Roman" w:hAnsi="Times New Roman"/>
          <w:sz w:val="28"/>
        </w:rPr>
      </w:pPr>
      <w:r>
        <w:rPr>
          <w:spacing w:val="-2"/>
          <w:sz w:val="28"/>
        </w:rPr>
        <w:t>100 и более человек в течение 90 дней;</w:t>
      </w:r>
    </w:p>
    <w:p w14:paraId="84000000">
      <w:pPr>
        <w:pStyle w:val="Style_2"/>
        <w:numPr>
          <w:ilvl w:val="0"/>
          <w:numId w:val="2"/>
        </w:numPr>
        <w:tabs>
          <w:tab w:leader="none" w:pos="709" w:val="clear"/>
          <w:tab w:leader="none" w:pos="993" w:val="left"/>
          <w:tab w:leader="none" w:pos="6865" w:val="left"/>
        </w:tabs>
        <w:ind w:firstLine="709" w:left="0" w:right="0"/>
        <w:jc w:val="both"/>
        <w:rPr>
          <w:rFonts w:ascii="Times New Roman" w:hAnsi="Times New Roman"/>
          <w:sz w:val="28"/>
        </w:rPr>
      </w:pPr>
      <w:r>
        <w:rPr>
          <w:spacing w:val="-2"/>
          <w:sz w:val="28"/>
        </w:rPr>
        <w:t>увольнение 10 и более процентов работников в течение 90 календарных дней в организации.</w:t>
      </w:r>
    </w:p>
    <w:p w14:paraId="85000000">
      <w:pPr>
        <w:pStyle w:val="Style_2"/>
        <w:spacing w:after="0" w:before="0"/>
        <w:ind w:firstLine="709" w:left="0" w:right="0"/>
        <w:contextualSpacing w:val="1"/>
        <w:jc w:val="both"/>
        <w:rPr>
          <w:rFonts w:ascii="Times New Roman" w:hAnsi="Times New Roman"/>
          <w:sz w:val="28"/>
        </w:rPr>
      </w:pPr>
      <w:r>
        <w:rPr>
          <w:sz w:val="28"/>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14:paraId="86000000">
      <w:pPr>
        <w:pStyle w:val="Style_2"/>
        <w:spacing w:after="0" w:before="0"/>
        <w:ind w:firstLine="709" w:left="0" w:right="0"/>
        <w:contextualSpacing w:val="1"/>
        <w:jc w:val="both"/>
        <w:rPr>
          <w:rFonts w:ascii="Times New Roman" w:hAnsi="Times New Roman"/>
          <w:sz w:val="28"/>
        </w:rPr>
      </w:pPr>
      <w:r>
        <w:rPr>
          <w:sz w:val="28"/>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14:paraId="87000000">
      <w:pPr>
        <w:pStyle w:val="Style_2"/>
        <w:ind w:firstLine="709" w:left="0" w:right="0"/>
        <w:jc w:val="both"/>
        <w:rPr>
          <w:rFonts w:ascii="Times New Roman" w:hAnsi="Times New Roman"/>
          <w:sz w:val="28"/>
        </w:rPr>
      </w:pPr>
      <w:r>
        <w:rPr>
          <w:sz w:val="28"/>
        </w:rPr>
        <w:t>2.2.13.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88000000">
      <w:pPr>
        <w:pStyle w:val="Style_2"/>
        <w:ind/>
        <w:jc w:val="both"/>
        <w:rPr>
          <w:rFonts w:ascii="Times New Roman" w:hAnsi="Times New Roman"/>
          <w:sz w:val="28"/>
        </w:rPr>
      </w:pPr>
      <w:r>
        <w:rPr>
          <w:sz w:val="28"/>
        </w:rPr>
        <w:tab/>
      </w:r>
      <w:r>
        <w:rPr>
          <w:sz w:val="28"/>
        </w:rPr>
        <w:t>-  одинокие матери и отцы, воспитывающие ребенка в возрасте до 16 лет;</w:t>
      </w:r>
    </w:p>
    <w:p w14:paraId="89000000">
      <w:pPr>
        <w:pStyle w:val="Style_2"/>
        <w:ind/>
        <w:jc w:val="both"/>
        <w:rPr>
          <w:rFonts w:ascii="Times New Roman" w:hAnsi="Times New Roman"/>
          <w:sz w:val="28"/>
        </w:rPr>
      </w:pPr>
      <w:r>
        <w:rPr>
          <w:sz w:val="28"/>
        </w:rPr>
        <w:tab/>
      </w:r>
      <w:r>
        <w:rPr>
          <w:sz w:val="28"/>
        </w:rPr>
        <w:t>- родители, имеющие ребенка – инвалида в возрасте до 18 лет;</w:t>
      </w:r>
    </w:p>
    <w:p w14:paraId="8A000000">
      <w:pPr>
        <w:pStyle w:val="Style_2"/>
        <w:ind/>
        <w:jc w:val="both"/>
        <w:rPr>
          <w:rFonts w:ascii="Times New Roman" w:hAnsi="Times New Roman"/>
          <w:sz w:val="28"/>
        </w:rPr>
      </w:pPr>
      <w:r>
        <w:rPr>
          <w:sz w:val="28"/>
        </w:rPr>
        <w:tab/>
      </w:r>
      <w:r>
        <w:rPr>
          <w:sz w:val="28"/>
        </w:rPr>
        <w:t>- проработавшие в организации свыше 10 лет;</w:t>
      </w:r>
    </w:p>
    <w:p w14:paraId="8B000000">
      <w:pPr>
        <w:pStyle w:val="Style_2"/>
        <w:ind/>
        <w:jc w:val="both"/>
        <w:rPr>
          <w:rFonts w:ascii="Times New Roman" w:hAnsi="Times New Roman"/>
          <w:sz w:val="28"/>
        </w:rPr>
      </w:pPr>
      <w:r>
        <w:rPr>
          <w:sz w:val="28"/>
        </w:rPr>
        <w:tab/>
      </w:r>
      <w:r>
        <w:rPr>
          <w:sz w:val="28"/>
        </w:rPr>
        <w:t>- награжденные государственными и (или) ведомственными наградами в связи с педагогической деятельностью;</w:t>
      </w:r>
    </w:p>
    <w:p w14:paraId="8C000000">
      <w:pPr>
        <w:pStyle w:val="Style_2"/>
        <w:ind/>
        <w:jc w:val="both"/>
        <w:rPr>
          <w:rFonts w:ascii="Times New Roman" w:hAnsi="Times New Roman"/>
          <w:sz w:val="28"/>
        </w:rPr>
      </w:pPr>
      <w:r>
        <w:rPr>
          <w:sz w:val="28"/>
        </w:rPr>
        <w:tab/>
      </w:r>
      <w:r>
        <w:rPr>
          <w:sz w:val="28"/>
        </w:rPr>
        <w:t>- педагогические работники, приступившие к трудовой деятельности непосредственно по окончанию образовательной организации высшего или профессионального образования, имеющие трудовой стаж менее одного года;</w:t>
      </w:r>
    </w:p>
    <w:p w14:paraId="8D000000">
      <w:pPr>
        <w:pStyle w:val="Style_2"/>
        <w:ind w:firstLine="709" w:left="0" w:right="0"/>
        <w:jc w:val="both"/>
        <w:rPr>
          <w:rFonts w:ascii="Times New Roman" w:hAnsi="Times New Roman"/>
          <w:sz w:val="28"/>
        </w:rPr>
      </w:pPr>
      <w:r>
        <w:rPr>
          <w:sz w:val="28"/>
        </w:rPr>
        <w:t xml:space="preserve">- работники - за два года до назначения страховой пенсии по старости; </w:t>
      </w:r>
    </w:p>
    <w:p w14:paraId="8E000000">
      <w:pPr>
        <w:pStyle w:val="Style_2"/>
        <w:ind w:firstLine="709" w:left="0" w:right="0"/>
        <w:jc w:val="both"/>
        <w:rPr>
          <w:rFonts w:ascii="Times New Roman" w:hAnsi="Times New Roman"/>
          <w:sz w:val="28"/>
        </w:rPr>
      </w:pPr>
      <w:r>
        <w:rPr>
          <w:sz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14:paraId="8F000000">
      <w:pPr>
        <w:pStyle w:val="Style_2"/>
        <w:spacing w:after="0" w:before="0"/>
        <w:ind w:firstLine="709" w:left="0" w:right="0"/>
        <w:contextualSpacing w:val="1"/>
        <w:jc w:val="both"/>
        <w:rPr>
          <w:rFonts w:ascii="Times New Roman" w:hAnsi="Times New Roman"/>
          <w:sz w:val="28"/>
        </w:rPr>
      </w:pPr>
      <w:r>
        <w:rPr>
          <w:sz w:val="28"/>
        </w:rPr>
        <w:t>2.2.14. 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14:paraId="90000000">
      <w:pPr>
        <w:pStyle w:val="Style_2"/>
        <w:spacing w:after="0" w:before="0"/>
        <w:ind w:firstLine="709" w:left="0" w:right="0"/>
        <w:contextualSpacing w:val="1"/>
        <w:jc w:val="both"/>
        <w:rPr>
          <w:rFonts w:ascii="Times New Roman" w:hAnsi="Times New Roman"/>
          <w:sz w:val="28"/>
        </w:rPr>
      </w:pPr>
      <w:r>
        <w:rPr>
          <w:sz w:val="28"/>
        </w:rPr>
        <w:t>2.2.15. 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 ТК РФ с работником – членом Профсоюза.</w:t>
      </w:r>
    </w:p>
    <w:p w14:paraId="91000000">
      <w:pPr>
        <w:pStyle w:val="Style_2"/>
        <w:spacing w:after="0" w:before="0"/>
        <w:ind w:firstLine="709" w:left="0" w:right="0"/>
        <w:contextualSpacing w:val="1"/>
        <w:jc w:val="both"/>
        <w:rPr>
          <w:rFonts w:ascii="Times New Roman" w:hAnsi="Times New Roman"/>
          <w:sz w:val="28"/>
        </w:rPr>
      </w:pPr>
      <w:r>
        <w:rPr>
          <w:sz w:val="28"/>
        </w:rPr>
        <w:t>2.2.16. Осуществлять выплаты, предусмотренные статьёй 178 ТК РФ, увольняемым работникам при расторжении трудового договора в связи с ликвидацией организации либо сокращением численности или штата.</w:t>
      </w:r>
    </w:p>
    <w:p w14:paraId="92000000">
      <w:pPr>
        <w:pStyle w:val="Style_2"/>
        <w:tabs>
          <w:tab w:leader="none" w:pos="709" w:val="left"/>
          <w:tab w:leader="none" w:pos="1620" w:val="left"/>
        </w:tabs>
        <w:spacing w:after="0" w:before="0"/>
        <w:ind w:firstLine="709" w:left="0" w:right="0"/>
        <w:contextualSpacing w:val="1"/>
        <w:jc w:val="both"/>
        <w:rPr>
          <w:rFonts w:ascii="Times New Roman" w:hAnsi="Times New Roman"/>
          <w:sz w:val="28"/>
        </w:rPr>
      </w:pPr>
      <w:r>
        <w:rPr>
          <w:sz w:val="28"/>
        </w:rPr>
        <w:t>2.2.17. 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14:paraId="93000000">
      <w:pPr>
        <w:pStyle w:val="Style_2"/>
        <w:tabs>
          <w:tab w:leader="none" w:pos="709" w:val="left"/>
          <w:tab w:leader="none" w:pos="1620" w:val="left"/>
        </w:tabs>
        <w:spacing w:after="0" w:before="0"/>
        <w:ind w:firstLine="709" w:left="0" w:right="0"/>
        <w:contextualSpacing w:val="1"/>
        <w:jc w:val="both"/>
        <w:rPr>
          <w:rFonts w:ascii="Times New Roman" w:hAnsi="Times New Roman"/>
          <w:sz w:val="28"/>
        </w:rPr>
      </w:pPr>
      <w:r>
        <w:rPr>
          <w:sz w:val="28"/>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14:paraId="94000000">
      <w:pPr>
        <w:pStyle w:val="Style_2"/>
        <w:tabs>
          <w:tab w:leader="none" w:pos="709" w:val="left"/>
          <w:tab w:leader="none" w:pos="1620" w:val="left"/>
        </w:tabs>
        <w:spacing w:after="0" w:before="0"/>
        <w:ind w:firstLine="709" w:left="0" w:right="0"/>
        <w:contextualSpacing w:val="1"/>
        <w:jc w:val="both"/>
        <w:rPr>
          <w:rFonts w:ascii="Times New Roman" w:hAnsi="Times New Roman"/>
          <w:sz w:val="28"/>
        </w:rPr>
      </w:pPr>
      <w:r>
        <w:rPr>
          <w:sz w:val="28"/>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95000000">
      <w:pPr>
        <w:pStyle w:val="Style_2"/>
        <w:tabs>
          <w:tab w:leader="none" w:pos="709" w:val="left"/>
          <w:tab w:leader="none" w:pos="1620" w:val="left"/>
        </w:tabs>
        <w:spacing w:after="0" w:before="0"/>
        <w:ind w:firstLine="709" w:left="0" w:right="0"/>
        <w:contextualSpacing w:val="1"/>
        <w:jc w:val="both"/>
        <w:rPr>
          <w:rFonts w:ascii="Times New Roman" w:hAnsi="Times New Roman"/>
          <w:sz w:val="28"/>
        </w:rPr>
      </w:pPr>
      <w:r>
        <w:rPr>
          <w:sz w:val="28"/>
        </w:rPr>
        <w:t xml:space="preserve">2.2.18.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14:paraId="96000000">
      <w:pPr>
        <w:pStyle w:val="Style_2"/>
        <w:tabs>
          <w:tab w:leader="none" w:pos="709" w:val="left"/>
          <w:tab w:leader="none" w:pos="1620" w:val="left"/>
        </w:tabs>
        <w:spacing w:after="0" w:before="0"/>
        <w:ind w:firstLine="709" w:left="0" w:right="0"/>
        <w:contextualSpacing w:val="1"/>
        <w:jc w:val="both"/>
        <w:rPr>
          <w:rFonts w:ascii="Times New Roman" w:hAnsi="Times New Roman"/>
          <w:sz w:val="28"/>
        </w:rPr>
      </w:pPr>
      <w:r>
        <w:rPr>
          <w:sz w:val="28"/>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при предоставлении работником итогов независимой оценки квалификации.</w:t>
      </w:r>
    </w:p>
    <w:p w14:paraId="97000000">
      <w:pPr>
        <w:pStyle w:val="Style_2"/>
        <w:spacing w:after="0" w:before="0"/>
        <w:ind w:firstLine="709" w:left="0" w:right="0"/>
        <w:contextualSpacing w:val="1"/>
        <w:jc w:val="both"/>
        <w:rPr>
          <w:rFonts w:ascii="Times New Roman" w:hAnsi="Times New Roman"/>
          <w:sz w:val="28"/>
        </w:rPr>
      </w:pPr>
      <w:r>
        <w:rPr>
          <w:sz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14:paraId="98000000">
      <w:pPr>
        <w:pStyle w:val="Style_2"/>
        <w:spacing w:after="0" w:before="0"/>
        <w:ind w:firstLine="709" w:left="0" w:right="0"/>
        <w:contextualSpacing w:val="1"/>
        <w:jc w:val="both"/>
        <w:rPr>
          <w:rFonts w:ascii="Times New Roman" w:hAnsi="Times New Roman"/>
          <w:sz w:val="28"/>
        </w:rPr>
      </w:pPr>
      <w:r>
        <w:rPr>
          <w:sz w:val="28"/>
        </w:rPr>
        <w:t>2.2.19. 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99000000">
      <w:pPr>
        <w:pStyle w:val="Style_2"/>
        <w:spacing w:after="0" w:before="0"/>
        <w:ind w:firstLine="709" w:left="0" w:right="0"/>
        <w:contextualSpacing w:val="1"/>
        <w:jc w:val="both"/>
        <w:rPr>
          <w:rFonts w:ascii="Times New Roman" w:hAnsi="Times New Roman"/>
          <w:sz w:val="28"/>
        </w:rPr>
      </w:pPr>
      <w:r>
        <w:rPr>
          <w:b w:val="1"/>
          <w:sz w:val="28"/>
        </w:rPr>
        <w:t>2.3. Выборный орган первичной профсоюзной организации обязуется:</w:t>
      </w:r>
    </w:p>
    <w:p w14:paraId="9A000000">
      <w:pPr>
        <w:pStyle w:val="Style_2"/>
        <w:spacing w:after="0" w:before="0"/>
        <w:ind w:firstLine="709" w:left="0" w:right="0"/>
        <w:contextualSpacing w:val="1"/>
        <w:jc w:val="both"/>
        <w:rPr>
          <w:rFonts w:ascii="Times New Roman" w:hAnsi="Times New Roman"/>
          <w:sz w:val="28"/>
        </w:rPr>
      </w:pPr>
      <w:r>
        <w:rPr>
          <w:sz w:val="28"/>
        </w:rPr>
        <w:t>2.3.1. 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14:paraId="9B000000">
      <w:pPr>
        <w:pStyle w:val="Style_2"/>
        <w:spacing w:after="0" w:before="0"/>
        <w:ind w:firstLine="709" w:left="0" w:right="0"/>
        <w:contextualSpacing w:val="1"/>
        <w:jc w:val="both"/>
        <w:rPr>
          <w:rFonts w:ascii="Times New Roman" w:hAnsi="Times New Roman"/>
          <w:sz w:val="28"/>
        </w:rPr>
      </w:pPr>
      <w:r>
        <w:rPr>
          <w:sz w:val="28"/>
        </w:rPr>
        <w:t>2.3.2. 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14:paraId="9C000000">
      <w:pPr>
        <w:pStyle w:val="Style_2"/>
        <w:spacing w:after="0" w:before="0"/>
        <w:ind w:firstLine="709" w:left="0" w:right="0"/>
        <w:contextualSpacing w:val="1"/>
        <w:jc w:val="both"/>
        <w:rPr>
          <w:rFonts w:ascii="Times New Roman" w:hAnsi="Times New Roman"/>
          <w:sz w:val="28"/>
        </w:rPr>
      </w:pPr>
      <w:r>
        <w:rPr>
          <w:sz w:val="28"/>
        </w:rPr>
        <w:t>2.3.3. Осуществлять контроль за выполнением коллективного договора, локальных нормативных актов, регулирующих трудовые отношения.</w:t>
      </w:r>
    </w:p>
    <w:p w14:paraId="9D000000">
      <w:pPr>
        <w:pStyle w:val="Style_2"/>
        <w:spacing w:after="0" w:before="0"/>
        <w:ind w:firstLine="709" w:left="0" w:right="0"/>
        <w:contextualSpacing w:val="1"/>
        <w:jc w:val="both"/>
        <w:rPr>
          <w:rFonts w:ascii="Times New Roman" w:hAnsi="Times New Roman"/>
          <w:sz w:val="28"/>
        </w:rPr>
      </w:pPr>
      <w:r>
        <w:rPr>
          <w:sz w:val="28"/>
        </w:rPr>
        <w:t xml:space="preserve">2.3.4. Осуществлять контроль за порядком хранения и ведения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записей, в том числе при установлении квалификационных категорий по результатам аттестации работников, а также сведений о наградах; за внесением в индивидуальный персонифицированный учёт сведений (в электронном виде) о работниках льготных профессий. </w:t>
      </w:r>
    </w:p>
    <w:p w14:paraId="9E000000">
      <w:pPr>
        <w:pStyle w:val="Style_2"/>
        <w:spacing w:after="0" w:before="0"/>
        <w:ind w:firstLine="709" w:left="0" w:right="0"/>
        <w:contextualSpacing w:val="1"/>
        <w:jc w:val="both"/>
        <w:rPr>
          <w:rFonts w:ascii="Times New Roman" w:hAnsi="Times New Roman"/>
          <w:sz w:val="28"/>
        </w:rPr>
      </w:pPr>
      <w:r>
        <w:rPr>
          <w:sz w:val="28"/>
        </w:rPr>
        <w:t>2.3.5. 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 РФ.</w:t>
      </w:r>
    </w:p>
    <w:p w14:paraId="9F000000">
      <w:pPr>
        <w:pStyle w:val="Style_2"/>
        <w:spacing w:after="0" w:before="0"/>
        <w:ind w:firstLine="709" w:left="0" w:right="0"/>
        <w:contextualSpacing w:val="1"/>
        <w:jc w:val="center"/>
        <w:rPr>
          <w:rFonts w:ascii="Times New Roman" w:hAnsi="Times New Roman"/>
          <w:sz w:val="28"/>
        </w:rPr>
      </w:pPr>
    </w:p>
    <w:p w14:paraId="A0000000">
      <w:pPr>
        <w:pStyle w:val="Style_2"/>
        <w:numPr>
          <w:ilvl w:val="0"/>
          <w:numId w:val="0"/>
        </w:numPr>
        <w:spacing w:after="0" w:before="0"/>
        <w:ind w:firstLine="709" w:left="0" w:right="0"/>
        <w:contextualSpacing w:val="1"/>
        <w:jc w:val="center"/>
        <w:outlineLvl w:val="0"/>
        <w:rPr>
          <w:rFonts w:ascii="Times New Roman" w:hAnsi="Times New Roman"/>
          <w:sz w:val="28"/>
        </w:rPr>
      </w:pPr>
      <w:r>
        <w:rPr>
          <w:b w:val="1"/>
          <w:caps w:val="1"/>
          <w:sz w:val="28"/>
        </w:rPr>
        <w:t>III. рабочее время и время отдыха</w:t>
      </w:r>
    </w:p>
    <w:p w14:paraId="A1000000">
      <w:pPr>
        <w:pStyle w:val="Style_2"/>
        <w:spacing w:after="0" w:before="0"/>
        <w:ind w:firstLine="709" w:left="0" w:right="0"/>
        <w:contextualSpacing w:val="1"/>
        <w:jc w:val="both"/>
        <w:rPr>
          <w:rFonts w:ascii="Times New Roman" w:hAnsi="Times New Roman"/>
          <w:b w:val="1"/>
          <w:sz w:val="28"/>
        </w:rPr>
      </w:pPr>
    </w:p>
    <w:p w14:paraId="A2000000">
      <w:pPr>
        <w:pStyle w:val="Style_2"/>
        <w:spacing w:after="0" w:before="0"/>
        <w:ind w:firstLine="709" w:left="0" w:right="0"/>
        <w:contextualSpacing w:val="1"/>
        <w:jc w:val="both"/>
        <w:rPr>
          <w:rFonts w:ascii="Times New Roman" w:hAnsi="Times New Roman"/>
          <w:sz w:val="28"/>
        </w:rPr>
      </w:pPr>
      <w:r>
        <w:rPr>
          <w:sz w:val="28"/>
        </w:rPr>
        <w:t>3. Стороны пришли к соглашению о том, что:</w:t>
      </w:r>
    </w:p>
    <w:p w14:paraId="A3000000">
      <w:pPr>
        <w:pStyle w:val="Style_2"/>
        <w:spacing w:after="0" w:before="0"/>
        <w:ind w:firstLine="709" w:left="0" w:right="0"/>
        <w:contextualSpacing w:val="1"/>
        <w:jc w:val="both"/>
        <w:rPr>
          <w:rFonts w:ascii="Times New Roman" w:hAnsi="Times New Roman"/>
          <w:sz w:val="28"/>
        </w:rPr>
      </w:pPr>
      <w:r>
        <w:rPr>
          <w:sz w:val="28"/>
        </w:rPr>
        <w:t xml:space="preserve"> </w:t>
      </w:r>
      <w:r>
        <w:rPr>
          <w:sz w:val="28"/>
        </w:rPr>
        <w:t>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A4000000">
      <w:pPr>
        <w:pStyle w:val="Style_2"/>
        <w:spacing w:after="0" w:before="0"/>
        <w:ind w:firstLine="709" w:left="0" w:right="0"/>
        <w:contextualSpacing w:val="1"/>
        <w:jc w:val="both"/>
        <w:rPr>
          <w:rFonts w:ascii="Times New Roman" w:hAnsi="Times New Roman"/>
          <w:sz w:val="28"/>
        </w:rPr>
      </w:pPr>
      <w:r>
        <w:rPr>
          <w:sz w:val="28"/>
        </w:rPr>
        <w:t xml:space="preserve">3.1.1. 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а так же трудовыми договорами. </w:t>
      </w:r>
    </w:p>
    <w:p w14:paraId="A5000000">
      <w:pPr>
        <w:pStyle w:val="Style_2"/>
        <w:spacing w:after="0" w:before="0"/>
        <w:ind w:firstLine="709" w:left="0" w:right="0"/>
        <w:contextualSpacing w:val="1"/>
        <w:jc w:val="both"/>
        <w:rPr>
          <w:rFonts w:ascii="Times New Roman" w:hAnsi="Times New Roman"/>
          <w:sz w:val="28"/>
        </w:rPr>
      </w:pPr>
      <w:r>
        <w:rPr>
          <w:sz w:val="28"/>
        </w:rPr>
        <w:t>3.1.2. 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A6000000">
      <w:pPr>
        <w:pStyle w:val="Style_2"/>
        <w:spacing w:after="0" w:before="0"/>
        <w:ind w:firstLine="709" w:left="0" w:right="0"/>
        <w:contextualSpacing w:val="1"/>
        <w:jc w:val="both"/>
        <w:rPr>
          <w:rFonts w:ascii="Times New Roman" w:hAnsi="Times New Roman"/>
          <w:sz w:val="28"/>
        </w:rPr>
      </w:pPr>
      <w:r>
        <w:rPr>
          <w:sz w:val="28"/>
        </w:rPr>
        <w:t xml:space="preserve">При установлении учебной нагрузки учителям, для которых данная организация является местом основной работы, как правило, сохраняется прежний объем учебной нагрузки и преемственность преподавания предметов в классах. </w:t>
      </w:r>
    </w:p>
    <w:p w14:paraId="A7000000">
      <w:pPr>
        <w:pStyle w:val="Style_2"/>
        <w:spacing w:after="0" w:before="0"/>
        <w:ind w:firstLine="709" w:left="0" w:right="0"/>
        <w:contextualSpacing w:val="1"/>
        <w:jc w:val="both"/>
        <w:rPr>
          <w:rFonts w:ascii="Times New Roman" w:hAnsi="Times New Roman"/>
          <w:sz w:val="28"/>
        </w:rPr>
      </w:pPr>
      <w:r>
        <w:rPr>
          <w:sz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 1.6 приложения 2 к приказу № 1601 Министерства образования и науки РФ.</w:t>
      </w:r>
    </w:p>
    <w:p w14:paraId="A8000000">
      <w:pPr>
        <w:pStyle w:val="Style_2"/>
        <w:spacing w:after="0" w:before="0"/>
        <w:ind w:firstLine="709" w:left="0" w:right="0"/>
        <w:contextualSpacing w:val="1"/>
        <w:jc w:val="both"/>
        <w:rPr>
          <w:rFonts w:ascii="Times New Roman" w:hAnsi="Times New Roman"/>
          <w:sz w:val="28"/>
        </w:rPr>
      </w:pPr>
      <w:r>
        <w:rPr>
          <w:sz w:val="28"/>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 1.7, 5.2 приложения 2 к приказу № 1601 Министерства образования и науки РФ от 22.12.2014г., в том числе:</w:t>
      </w:r>
    </w:p>
    <w:p w14:paraId="A9000000">
      <w:pPr>
        <w:pStyle w:val="Style_2"/>
        <w:spacing w:after="0" w:before="0"/>
        <w:ind w:firstLine="709" w:left="0" w:right="0"/>
        <w:contextualSpacing w:val="1"/>
        <w:jc w:val="both"/>
        <w:rPr>
          <w:rFonts w:ascii="Times New Roman" w:hAnsi="Times New Roman"/>
          <w:sz w:val="28"/>
        </w:rPr>
      </w:pPr>
      <w:r>
        <w:rPr>
          <w:sz w:val="28"/>
        </w:rPr>
        <w:t>а) по взаимному согласию сторон;</w:t>
      </w:r>
    </w:p>
    <w:p w14:paraId="AA000000">
      <w:pPr>
        <w:pStyle w:val="Style_2"/>
        <w:spacing w:after="0" w:before="0"/>
        <w:ind w:firstLine="709" w:left="0" w:right="0"/>
        <w:contextualSpacing w:val="1"/>
        <w:jc w:val="both"/>
        <w:rPr>
          <w:rFonts w:ascii="Times New Roman" w:hAnsi="Times New Roman"/>
          <w:sz w:val="28"/>
        </w:rPr>
      </w:pPr>
      <w:r>
        <w:rPr>
          <w:sz w:val="28"/>
        </w:rPr>
        <w:t>б) по инициативе работодателя в случаях:</w:t>
      </w:r>
    </w:p>
    <w:p w14:paraId="AB000000">
      <w:pPr>
        <w:pStyle w:val="Style_2"/>
        <w:spacing w:after="0" w:before="0"/>
        <w:ind w:firstLine="709" w:left="0" w:right="0"/>
        <w:contextualSpacing w:val="1"/>
        <w:jc w:val="both"/>
        <w:rPr>
          <w:rFonts w:ascii="Times New Roman" w:hAnsi="Times New Roman"/>
          <w:sz w:val="28"/>
        </w:rPr>
      </w:pPr>
      <w:r>
        <w:rPr>
          <w:sz w:val="28"/>
        </w:rPr>
        <w:t>- уменьшения количества часов по учебным планам и программам, сокращения количества классов (групп);</w:t>
      </w:r>
    </w:p>
    <w:p w14:paraId="AC000000">
      <w:pPr>
        <w:pStyle w:val="Style_2"/>
        <w:spacing w:after="0" w:before="0"/>
        <w:ind w:firstLine="709" w:left="0" w:right="0"/>
        <w:contextualSpacing w:val="1"/>
        <w:jc w:val="both"/>
        <w:rPr>
          <w:rFonts w:ascii="Times New Roman" w:hAnsi="Times New Roman"/>
          <w:sz w:val="28"/>
        </w:rPr>
      </w:pPr>
      <w:r>
        <w:rPr>
          <w:sz w:val="28"/>
        </w:rPr>
        <w:t>- восстановления на работе учителя, ранее выполнявшего эту учебную нагрузку;</w:t>
      </w:r>
    </w:p>
    <w:p w14:paraId="AD000000">
      <w:pPr>
        <w:pStyle w:val="Style_2"/>
        <w:spacing w:after="0" w:before="0"/>
        <w:ind w:firstLine="709" w:left="0" w:right="0"/>
        <w:contextualSpacing w:val="1"/>
        <w:jc w:val="both"/>
        <w:rPr>
          <w:rFonts w:ascii="Times New Roman" w:hAnsi="Times New Roman"/>
          <w:sz w:val="28"/>
        </w:rPr>
      </w:pPr>
      <w:r>
        <w:rPr>
          <w:sz w:val="28"/>
        </w:rPr>
        <w:t>- возвращения на работу женщины, прервавшей отпуск по уходу за ребёнком до достижения им возраста трех лет, или после окончания этого отпуска.</w:t>
      </w:r>
    </w:p>
    <w:p w14:paraId="AE000000">
      <w:pPr>
        <w:pStyle w:val="Style_2"/>
        <w:spacing w:after="0" w:before="0"/>
        <w:ind w:firstLine="709" w:left="0" w:right="0"/>
        <w:contextualSpacing w:val="1"/>
        <w:jc w:val="both"/>
        <w:rPr>
          <w:rFonts w:ascii="Times New Roman" w:hAnsi="Times New Roman"/>
          <w:sz w:val="28"/>
        </w:rPr>
      </w:pPr>
      <w:r>
        <w:rPr>
          <w:sz w:val="28"/>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14:paraId="AF000000">
      <w:pPr>
        <w:pStyle w:val="Style_2"/>
        <w:spacing w:after="0" w:before="0"/>
        <w:ind w:firstLine="709" w:left="0" w:right="0"/>
        <w:contextualSpacing w:val="1"/>
        <w:jc w:val="both"/>
        <w:rPr>
          <w:rFonts w:ascii="Times New Roman" w:hAnsi="Times New Roman"/>
          <w:sz w:val="28"/>
        </w:rPr>
      </w:pPr>
      <w:r>
        <w:rPr>
          <w:sz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14:paraId="B0000000">
      <w:pPr>
        <w:pStyle w:val="Style_2"/>
        <w:spacing w:after="0" w:before="0"/>
        <w:ind w:firstLine="709" w:left="0" w:right="0"/>
        <w:contextualSpacing w:val="1"/>
        <w:jc w:val="both"/>
        <w:rPr>
          <w:rFonts w:ascii="Times New Roman" w:hAnsi="Times New Roman"/>
          <w:sz w:val="28"/>
        </w:rPr>
      </w:pPr>
      <w:r>
        <w:rPr>
          <w:sz w:val="28"/>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14:paraId="B1000000">
      <w:pPr>
        <w:pStyle w:val="Style_2"/>
        <w:spacing w:after="0" w:before="0"/>
        <w:ind w:firstLine="709" w:left="0" w:right="0"/>
        <w:contextualSpacing w:val="1"/>
        <w:jc w:val="both"/>
        <w:rPr>
          <w:rFonts w:ascii="Times New Roman" w:hAnsi="Times New Roman"/>
          <w:sz w:val="28"/>
        </w:rPr>
      </w:pPr>
      <w:r>
        <w:rPr>
          <w:sz w:val="28"/>
        </w:rPr>
        <w:t>3.1.3. Заместители руководителя и другие работники образовательной организации помимо работы, определённой трудовым договором, вправе на основе дополнительного соглашения к трудовому договору по основной работе на условиях совмещения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14:paraId="B2000000">
      <w:pPr>
        <w:pStyle w:val="Style_2"/>
        <w:spacing w:after="0" w:before="0"/>
        <w:ind w:firstLine="709" w:left="0" w:right="0"/>
        <w:contextualSpacing w:val="1"/>
        <w:jc w:val="both"/>
        <w:rPr>
          <w:rFonts w:ascii="Times New Roman" w:hAnsi="Times New Roman"/>
          <w:sz w:val="28"/>
        </w:rPr>
      </w:pPr>
      <w:r>
        <w:rPr>
          <w:sz w:val="28"/>
        </w:rPr>
        <w:t>Предоставление преподавательской работы указанным лицам, а также педагогическим, руководящим и иным работникам других учреждений (включая руководителя организации,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выборного органа первичной профсоюзной организации.</w:t>
      </w:r>
    </w:p>
    <w:p w14:paraId="B3000000">
      <w:pPr>
        <w:pStyle w:val="Style_2"/>
        <w:spacing w:after="0" w:before="0"/>
        <w:ind w:firstLine="709" w:left="0" w:right="0"/>
        <w:contextualSpacing w:val="1"/>
        <w:jc w:val="both"/>
        <w:rPr>
          <w:rFonts w:ascii="Times New Roman" w:hAnsi="Times New Roman"/>
          <w:sz w:val="28"/>
        </w:rPr>
      </w:pPr>
      <w:r>
        <w:rPr>
          <w:sz w:val="28"/>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14:paraId="B4000000">
      <w:pPr>
        <w:pStyle w:val="Style_2"/>
        <w:spacing w:after="0" w:before="0"/>
        <w:ind w:firstLine="709" w:left="0" w:right="0"/>
        <w:contextualSpacing w:val="1"/>
        <w:jc w:val="both"/>
        <w:rPr>
          <w:rFonts w:ascii="Times New Roman" w:hAnsi="Times New Roman"/>
          <w:sz w:val="28"/>
        </w:rPr>
      </w:pPr>
      <w:r>
        <w:rPr>
          <w:sz w:val="28"/>
        </w:rPr>
        <w:t>3.1.4. 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14:paraId="B5000000">
      <w:pPr>
        <w:pStyle w:val="Style_2"/>
        <w:spacing w:after="0" w:before="0"/>
        <w:ind w:firstLine="709" w:left="0" w:right="0"/>
        <w:contextualSpacing w:val="1"/>
        <w:jc w:val="both"/>
        <w:rPr>
          <w:rFonts w:ascii="Times New Roman" w:hAnsi="Times New Roman"/>
          <w:sz w:val="28"/>
        </w:rPr>
      </w:pPr>
      <w:r>
        <w:rPr>
          <w:sz w:val="28"/>
        </w:rPr>
        <w:t>3.1.5. Для работников и руководителей организации, расположенной в сельской местности, из числа женщин в соответствии со статьёй 263.1. ТК РФ 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рабочей неделе.</w:t>
      </w:r>
    </w:p>
    <w:p w14:paraId="B6000000">
      <w:pPr>
        <w:pStyle w:val="Style_2"/>
        <w:spacing w:after="0" w:before="0"/>
        <w:ind w:firstLine="709" w:left="0" w:right="0"/>
        <w:contextualSpacing w:val="1"/>
        <w:jc w:val="both"/>
        <w:rPr>
          <w:rFonts w:ascii="Times New Roman" w:hAnsi="Times New Roman"/>
          <w:sz w:val="28"/>
        </w:rPr>
      </w:pPr>
      <w:r>
        <w:rPr>
          <w:sz w:val="28"/>
        </w:rPr>
        <w:t>3.1.6. 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B7000000">
      <w:pPr>
        <w:pStyle w:val="Style_2"/>
        <w:spacing w:after="0" w:before="0"/>
        <w:ind w:firstLine="709" w:left="0" w:right="0"/>
        <w:contextualSpacing w:val="1"/>
        <w:jc w:val="both"/>
        <w:rPr>
          <w:rFonts w:ascii="Times New Roman" w:hAnsi="Times New Roman"/>
          <w:sz w:val="28"/>
        </w:rPr>
      </w:pPr>
      <w:r>
        <w:rPr>
          <w:sz w:val="28"/>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Министерства образования и науки РФ от 22.12.2014г. и № 536. </w:t>
      </w:r>
    </w:p>
    <w:p w14:paraId="B8000000">
      <w:pPr>
        <w:pStyle w:val="Style_2"/>
        <w:spacing w:after="0" w:before="0" w:line="240" w:lineRule="auto"/>
        <w:ind w:firstLine="709" w:left="0" w:right="0"/>
        <w:contextualSpacing w:val="1"/>
        <w:jc w:val="both"/>
        <w:rPr>
          <w:rFonts w:ascii="Times New Roman" w:hAnsi="Times New Roman"/>
          <w:sz w:val="28"/>
        </w:rPr>
      </w:pPr>
      <w:r>
        <w:rPr>
          <w:sz w:val="28"/>
        </w:rPr>
        <w:t>3.1.8. 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w:t>
      </w:r>
    </w:p>
    <w:p w14:paraId="B9000000">
      <w:pPr>
        <w:pStyle w:val="Style_2"/>
        <w:spacing w:after="0" w:before="0"/>
        <w:ind w:firstLine="709" w:left="0" w:right="0"/>
        <w:contextualSpacing w:val="1"/>
        <w:jc w:val="both"/>
        <w:rPr>
          <w:rFonts w:ascii="Times New Roman" w:hAnsi="Times New Roman"/>
          <w:sz w:val="28"/>
        </w:rPr>
      </w:pPr>
      <w:r>
        <w:rPr>
          <w:sz w:val="28"/>
        </w:rPr>
        <w:t>3.1.9. 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14:paraId="BA000000">
      <w:pPr>
        <w:pStyle w:val="Style_2"/>
        <w:spacing w:after="0" w:before="0"/>
        <w:ind w:firstLine="709" w:left="0" w:right="0"/>
        <w:contextualSpacing w:val="1"/>
        <w:jc w:val="both"/>
        <w:rPr>
          <w:rFonts w:ascii="Times New Roman" w:hAnsi="Times New Roman"/>
          <w:sz w:val="28"/>
        </w:rPr>
      </w:pPr>
      <w:r>
        <w:rPr>
          <w:sz w:val="28"/>
        </w:rPr>
        <w:t>Режим рабочего времени работников в течение недели шестидневная с соответственно с одним выходным днем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14:paraId="BB000000">
      <w:pPr>
        <w:pStyle w:val="Style_2"/>
        <w:spacing w:after="0" w:before="0"/>
        <w:ind w:firstLine="709" w:left="0" w:right="0"/>
        <w:contextualSpacing w:val="1"/>
        <w:jc w:val="both"/>
        <w:rPr>
          <w:rFonts w:ascii="Times New Roman" w:hAnsi="Times New Roman"/>
          <w:sz w:val="28"/>
        </w:rPr>
      </w:pPr>
      <w:r>
        <w:rPr>
          <w:sz w:val="28"/>
        </w:rPr>
        <w:t>Общим выходным днем является воскресенье.</w:t>
      </w:r>
    </w:p>
    <w:p w14:paraId="BC000000">
      <w:pPr>
        <w:pStyle w:val="Style_2"/>
        <w:tabs>
          <w:tab w:leader="none" w:pos="709" w:val="clear"/>
          <w:tab w:leader="none" w:pos="7230" w:val="left"/>
        </w:tabs>
        <w:spacing w:after="0" w:before="0"/>
        <w:ind w:firstLine="709" w:left="0" w:right="0"/>
        <w:contextualSpacing w:val="1"/>
        <w:jc w:val="both"/>
        <w:rPr>
          <w:rFonts w:ascii="Times New Roman" w:hAnsi="Times New Roman"/>
          <w:sz w:val="28"/>
        </w:rPr>
      </w:pPr>
      <w:r>
        <w:rPr>
          <w:sz w:val="28"/>
        </w:rPr>
        <w:t xml:space="preserve">3.1.10. 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учебными </w:t>
      </w:r>
    </w:p>
    <w:p w14:paraId="BD000000">
      <w:pPr>
        <w:pStyle w:val="Style_2"/>
        <w:tabs>
          <w:tab w:leader="none" w:pos="709" w:val="clear"/>
          <w:tab w:leader="none" w:pos="7230" w:val="left"/>
        </w:tabs>
        <w:spacing w:after="0" w:before="0"/>
        <w:ind w:firstLine="709" w:left="0" w:right="0"/>
        <w:contextualSpacing w:val="1"/>
        <w:jc w:val="both"/>
        <w:rPr>
          <w:rFonts w:ascii="Times New Roman" w:hAnsi="Times New Roman"/>
          <w:sz w:val="28"/>
        </w:rPr>
      </w:pPr>
      <w:r>
        <w:rPr>
          <w:sz w:val="28"/>
        </w:rPr>
        <w:t>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14:paraId="BE000000">
      <w:pPr>
        <w:pStyle w:val="Style_2"/>
        <w:tabs>
          <w:tab w:leader="none" w:pos="709" w:val="clear"/>
          <w:tab w:leader="none" w:pos="7230" w:val="left"/>
        </w:tabs>
        <w:spacing w:after="0" w:before="0"/>
        <w:ind w:firstLine="709" w:left="0" w:right="0"/>
        <w:contextualSpacing w:val="1"/>
        <w:jc w:val="both"/>
        <w:rPr>
          <w:rFonts w:ascii="Times New Roman" w:hAnsi="Times New Roman"/>
          <w:sz w:val="28"/>
        </w:rPr>
      </w:pPr>
      <w:r>
        <w:rPr>
          <w:sz w:val="28"/>
        </w:rPr>
        <w:t>При составлении расписаний учебных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BF000000">
      <w:pPr>
        <w:pStyle w:val="Style_2"/>
        <w:spacing w:after="0" w:before="0"/>
        <w:ind w:firstLine="709" w:left="0" w:right="0"/>
        <w:contextualSpacing w:val="1"/>
        <w:jc w:val="both"/>
        <w:rPr>
          <w:rFonts w:ascii="Times New Roman" w:hAnsi="Times New Roman"/>
          <w:sz w:val="28"/>
        </w:rPr>
      </w:pPr>
      <w:r>
        <w:rPr>
          <w:sz w:val="28"/>
        </w:rPr>
        <w:t>3.1.11. 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14:paraId="C0000000">
      <w:pPr>
        <w:pStyle w:val="Style_2"/>
        <w:tabs>
          <w:tab w:leader="none" w:pos="709" w:val="clear"/>
          <w:tab w:leader="none" w:pos="7230" w:val="left"/>
        </w:tabs>
        <w:spacing w:after="0" w:before="0"/>
        <w:ind w:firstLine="709" w:left="0" w:right="0"/>
        <w:contextualSpacing w:val="1"/>
        <w:jc w:val="both"/>
        <w:rPr>
          <w:rFonts w:ascii="Times New Roman" w:hAnsi="Times New Roman"/>
          <w:sz w:val="28"/>
        </w:rPr>
      </w:pPr>
      <w:r>
        <w:rPr>
          <w:sz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C1000000">
      <w:pPr>
        <w:pStyle w:val="Style_2"/>
        <w:spacing w:after="0" w:before="0"/>
        <w:ind w:firstLine="709" w:left="0" w:right="0"/>
        <w:contextualSpacing w:val="1"/>
        <w:jc w:val="both"/>
        <w:rPr>
          <w:rFonts w:ascii="Times New Roman" w:hAnsi="Times New Roman"/>
          <w:sz w:val="28"/>
        </w:rPr>
      </w:pPr>
      <w:r>
        <w:rPr>
          <w:sz w:val="28"/>
        </w:rPr>
        <w:t xml:space="preserve">3.1.12. 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14:paraId="C2000000">
      <w:pPr>
        <w:pStyle w:val="Style_2"/>
        <w:spacing w:after="0" w:before="0"/>
        <w:ind w:firstLine="709" w:left="0" w:right="0"/>
        <w:contextualSpacing w:val="1"/>
        <w:jc w:val="both"/>
        <w:rPr>
          <w:rFonts w:ascii="Times New Roman" w:hAnsi="Times New Roman"/>
          <w:sz w:val="28"/>
        </w:rPr>
      </w:pPr>
      <w:r>
        <w:rPr>
          <w:sz w:val="28"/>
        </w:rPr>
        <w:t>График работы в период каникул утверждается приказом работодателем по согласованию с выборным органом первичной профсоюзной организации.</w:t>
      </w:r>
    </w:p>
    <w:p w14:paraId="C3000000">
      <w:pPr>
        <w:pStyle w:val="Style_2"/>
        <w:spacing w:after="0" w:before="0"/>
        <w:ind w:firstLine="709" w:left="0" w:right="0"/>
        <w:contextualSpacing w:val="1"/>
        <w:jc w:val="both"/>
        <w:rPr>
          <w:rFonts w:ascii="Times New Roman" w:hAnsi="Times New Roman"/>
          <w:sz w:val="28"/>
        </w:rPr>
      </w:pPr>
      <w:r>
        <w:rPr>
          <w:sz w:val="28"/>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14:paraId="C4000000">
      <w:pPr>
        <w:pStyle w:val="Style_2"/>
        <w:spacing w:after="0" w:before="0"/>
        <w:ind w:firstLine="709" w:left="0" w:right="0"/>
        <w:contextualSpacing w:val="1"/>
        <w:jc w:val="both"/>
        <w:rPr>
          <w:rFonts w:ascii="Times New Roman" w:hAnsi="Times New Roman"/>
          <w:sz w:val="28"/>
        </w:rPr>
      </w:pPr>
      <w:r>
        <w:rPr>
          <w:sz w:val="28"/>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C5000000">
      <w:pPr>
        <w:pStyle w:val="Style_2"/>
        <w:spacing w:after="0" w:before="0"/>
        <w:ind w:firstLine="709" w:left="0" w:right="0"/>
        <w:contextualSpacing w:val="1"/>
        <w:jc w:val="both"/>
        <w:rPr>
          <w:rFonts w:ascii="Times New Roman" w:hAnsi="Times New Roman"/>
          <w:sz w:val="28"/>
        </w:rPr>
      </w:pPr>
      <w:r>
        <w:rPr>
          <w:sz w:val="28"/>
        </w:rPr>
        <w:t>В каникулярный период, а также в период отмены учебных занятий учебно-вспомогательный и обслуживающий персонал образовательной организации с их согласия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14:paraId="C6000000">
      <w:pPr>
        <w:pStyle w:val="Style_2"/>
        <w:tabs>
          <w:tab w:leader="none" w:pos="709" w:val="clear"/>
          <w:tab w:leader="none" w:pos="7230" w:val="left"/>
        </w:tabs>
        <w:spacing w:after="0" w:before="0"/>
        <w:ind w:firstLine="709" w:left="0" w:right="0"/>
        <w:contextualSpacing w:val="1"/>
        <w:jc w:val="both"/>
        <w:rPr>
          <w:rFonts w:ascii="Times New Roman" w:hAnsi="Times New Roman"/>
          <w:sz w:val="28"/>
        </w:rPr>
      </w:pPr>
      <w:r>
        <w:rPr>
          <w:sz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C7000000">
      <w:pPr>
        <w:pStyle w:val="Style_2"/>
        <w:spacing w:after="0" w:before="0"/>
        <w:ind w:firstLine="709" w:left="0" w:right="0"/>
        <w:contextualSpacing w:val="1"/>
        <w:jc w:val="both"/>
        <w:rPr>
          <w:rFonts w:ascii="Times New Roman" w:hAnsi="Times New Roman"/>
          <w:sz w:val="28"/>
        </w:rPr>
      </w:pPr>
      <w:r>
        <w:rPr>
          <w:sz w:val="28"/>
        </w:rPr>
        <w:t>3.1.13. 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14:paraId="C8000000">
      <w:pPr>
        <w:pStyle w:val="Style_2"/>
        <w:spacing w:after="0" w:before="0"/>
        <w:ind w:firstLine="709" w:left="0" w:right="0"/>
        <w:contextualSpacing w:val="1"/>
        <w:jc w:val="both"/>
        <w:rPr>
          <w:rFonts w:ascii="Times New Roman" w:hAnsi="Times New Roman"/>
          <w:sz w:val="28"/>
        </w:rPr>
      </w:pPr>
      <w:r>
        <w:rPr>
          <w:sz w:val="28"/>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14:paraId="C9000000">
      <w:pPr>
        <w:pStyle w:val="Style_2"/>
        <w:spacing w:after="0" w:before="0"/>
        <w:ind w:firstLine="709" w:left="0" w:right="0"/>
        <w:contextualSpacing w:val="1"/>
        <w:jc w:val="both"/>
        <w:rPr>
          <w:rFonts w:ascii="Times New Roman" w:hAnsi="Times New Roman"/>
          <w:sz w:val="28"/>
        </w:rPr>
      </w:pPr>
      <w:r>
        <w:rPr>
          <w:sz w:val="28"/>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14:paraId="CA000000">
      <w:pPr>
        <w:pStyle w:val="Style_2"/>
        <w:spacing w:after="0" w:before="0"/>
        <w:ind w:firstLine="709" w:left="0" w:right="0"/>
        <w:contextualSpacing w:val="1"/>
        <w:jc w:val="both"/>
        <w:rPr>
          <w:rFonts w:ascii="Times New Roman" w:hAnsi="Times New Roman"/>
          <w:sz w:val="28"/>
        </w:rPr>
      </w:pPr>
      <w:r>
        <w:rPr>
          <w:sz w:val="28"/>
        </w:rPr>
        <w:t>3.1.14. 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14:paraId="CB000000">
      <w:pPr>
        <w:pStyle w:val="Style_2"/>
        <w:spacing w:after="0" w:before="0"/>
        <w:ind w:firstLine="709" w:left="0" w:right="0"/>
        <w:contextualSpacing w:val="1"/>
        <w:jc w:val="both"/>
        <w:rPr>
          <w:rFonts w:ascii="Times New Roman" w:hAnsi="Times New Roman"/>
          <w:sz w:val="28"/>
        </w:rPr>
      </w:pPr>
      <w:r>
        <w:rPr>
          <w:sz w:val="28"/>
        </w:rPr>
        <w:t>3.1.15. 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CC000000">
      <w:pPr>
        <w:pStyle w:val="Style_2"/>
        <w:spacing w:after="0" w:before="0"/>
        <w:ind w:firstLine="709" w:left="0" w:right="0"/>
        <w:contextualSpacing w:val="1"/>
        <w:jc w:val="both"/>
        <w:rPr>
          <w:rFonts w:ascii="Times New Roman" w:hAnsi="Times New Roman"/>
          <w:sz w:val="28"/>
        </w:rPr>
      </w:pPr>
      <w:r>
        <w:rPr>
          <w:spacing w:val="-6"/>
          <w:sz w:val="28"/>
        </w:rPr>
        <w:t>3.1.16.</w:t>
      </w:r>
      <w:r>
        <w:rPr>
          <w:sz w:val="28"/>
        </w:rPr>
        <w:t> </w:t>
      </w:r>
      <w:r>
        <w:rPr>
          <w:spacing w:val="-6"/>
          <w:sz w:val="28"/>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14:paraId="CD000000">
      <w:pPr>
        <w:pStyle w:val="Style_2"/>
        <w:spacing w:after="0" w:before="0"/>
        <w:ind w:firstLine="709" w:left="0" w:right="0"/>
        <w:contextualSpacing w:val="1"/>
        <w:jc w:val="both"/>
        <w:rPr>
          <w:rFonts w:ascii="Times New Roman" w:hAnsi="Times New Roman"/>
          <w:sz w:val="28"/>
        </w:rPr>
      </w:pPr>
      <w:r>
        <w:rPr>
          <w:spacing w:val="-6"/>
          <w:sz w:val="28"/>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14:paraId="CE000000">
      <w:pPr>
        <w:pStyle w:val="Style_2"/>
        <w:spacing w:after="0" w:before="0"/>
        <w:ind w:firstLine="709" w:left="0" w:right="0"/>
        <w:contextualSpacing w:val="1"/>
        <w:jc w:val="both"/>
        <w:rPr>
          <w:rFonts w:ascii="Times New Roman" w:hAnsi="Times New Roman"/>
          <w:sz w:val="28"/>
        </w:rPr>
      </w:pPr>
      <w:r>
        <w:rPr>
          <w:spacing w:val="-6"/>
          <w:sz w:val="28"/>
        </w:rPr>
        <w:t>3.1.17.</w:t>
      </w:r>
      <w:r>
        <w:rPr>
          <w:sz w:val="28"/>
        </w:rPr>
        <w:t xml:space="preserve"> Педагогическим работникам предоставляется ежегодный основной удлинённый оплачиваемый отпуск, продолжительностью </w:t>
      </w:r>
      <w:r>
        <w:rPr>
          <w:color w:val="000000"/>
          <w:sz w:val="28"/>
          <w:u w:val="none"/>
        </w:rPr>
        <w:t>56</w:t>
      </w:r>
      <w:r>
        <w:rPr>
          <w:color w:val="000000"/>
          <w:sz w:val="28"/>
        </w:rPr>
        <w:t xml:space="preserve"> </w:t>
      </w:r>
      <w:r>
        <w:rPr>
          <w:sz w:val="28"/>
        </w:rPr>
        <w:t>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14:paraId="CF000000">
      <w:pPr>
        <w:pStyle w:val="Style_2"/>
        <w:spacing w:after="0" w:before="0"/>
        <w:ind w:firstLine="709" w:left="0" w:right="0"/>
        <w:contextualSpacing w:val="1"/>
        <w:jc w:val="both"/>
        <w:rPr>
          <w:rFonts w:ascii="Times New Roman" w:hAnsi="Times New Roman"/>
          <w:sz w:val="28"/>
        </w:rPr>
      </w:pPr>
      <w:r>
        <w:rPr>
          <w:sz w:val="28"/>
        </w:rPr>
        <w:t>Инвалидам предоставляется ежегодный отпуск не менее 30 календарных дней (ст.92 ТК РФ, ст.23 Федерального закона от 24 ноября 1995 года № 181-ФЗ «О социальной защите инвалидов в Российской Федерации»).</w:t>
      </w:r>
    </w:p>
    <w:p w14:paraId="D0000000">
      <w:pPr>
        <w:pStyle w:val="Style_2"/>
        <w:spacing w:after="0" w:before="0"/>
        <w:ind w:firstLine="709" w:left="0" w:right="0"/>
        <w:contextualSpacing w:val="1"/>
        <w:jc w:val="both"/>
        <w:rPr>
          <w:rFonts w:ascii="Times New Roman" w:hAnsi="Times New Roman"/>
          <w:sz w:val="28"/>
        </w:rPr>
      </w:pPr>
      <w:r>
        <w:rPr>
          <w:sz w:val="28"/>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течении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14:paraId="D1000000">
      <w:pPr>
        <w:pStyle w:val="Style_2"/>
        <w:spacing w:after="0" w:before="0"/>
        <w:ind w:firstLine="709" w:left="0" w:right="0"/>
        <w:contextualSpacing w:val="1"/>
        <w:jc w:val="both"/>
        <w:rPr>
          <w:rFonts w:ascii="Times New Roman" w:hAnsi="Times New Roman"/>
          <w:sz w:val="28"/>
        </w:rPr>
      </w:pPr>
      <w:r>
        <w:rPr>
          <w:sz w:val="28"/>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D2000000">
      <w:pPr>
        <w:pStyle w:val="Style_2"/>
        <w:spacing w:after="0" w:before="0"/>
        <w:ind w:firstLine="709" w:left="0" w:right="0"/>
        <w:contextualSpacing w:val="1"/>
        <w:jc w:val="both"/>
        <w:rPr>
          <w:rFonts w:ascii="Times New Roman" w:hAnsi="Times New Roman"/>
          <w:sz w:val="28"/>
        </w:rPr>
      </w:pPr>
      <w:r>
        <w:rPr>
          <w:sz w:val="28"/>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14:paraId="D3000000">
      <w:pPr>
        <w:pStyle w:val="Style_2"/>
        <w:spacing w:after="0" w:before="0"/>
        <w:ind w:firstLine="709" w:left="0" w:right="0"/>
        <w:contextualSpacing w:val="1"/>
        <w:jc w:val="both"/>
        <w:rPr>
          <w:rFonts w:ascii="Times New Roman" w:hAnsi="Times New Roman"/>
          <w:sz w:val="28"/>
        </w:rPr>
      </w:pPr>
      <w:r>
        <w:rPr>
          <w:sz w:val="28"/>
        </w:rPr>
        <w:t>О времени начала отпуска работник должен быть письменно извещен не позднее, чем за две недели до его начала.</w:t>
      </w:r>
    </w:p>
    <w:p w14:paraId="D4000000">
      <w:pPr>
        <w:pStyle w:val="Style_2"/>
        <w:spacing w:after="0" w:before="0"/>
        <w:ind w:firstLine="709" w:left="0" w:right="0"/>
        <w:contextualSpacing w:val="1"/>
        <w:jc w:val="both"/>
        <w:rPr>
          <w:rFonts w:ascii="Times New Roman" w:hAnsi="Times New Roman"/>
          <w:sz w:val="28"/>
        </w:rPr>
      </w:pPr>
      <w:r>
        <w:rPr>
          <w:sz w:val="28"/>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14:paraId="D5000000">
      <w:pPr>
        <w:pStyle w:val="Style_2"/>
        <w:spacing w:after="0" w:before="0"/>
        <w:ind w:firstLine="709" w:left="0" w:right="0"/>
        <w:contextualSpacing w:val="1"/>
        <w:jc w:val="both"/>
        <w:rPr>
          <w:rFonts w:ascii="Times New Roman" w:hAnsi="Times New Roman"/>
          <w:sz w:val="28"/>
        </w:rPr>
      </w:pPr>
      <w:r>
        <w:rPr>
          <w:sz w:val="28"/>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14:paraId="D6000000">
      <w:pPr>
        <w:pStyle w:val="Style_2"/>
        <w:ind w:firstLine="709" w:left="0" w:right="0"/>
        <w:jc w:val="both"/>
        <w:rPr>
          <w:rFonts w:ascii="Times New Roman" w:hAnsi="Times New Roman"/>
          <w:sz w:val="28"/>
        </w:rPr>
      </w:pPr>
      <w:r>
        <w:rPr>
          <w:sz w:val="28"/>
        </w:rPr>
        <w:t>3.1.18. В соответствии с законодательством работникам предоставляются ежегодные дополнительные оплачиваемые отпуска:</w:t>
      </w:r>
    </w:p>
    <w:p w14:paraId="D7000000">
      <w:pPr>
        <w:pStyle w:val="Style_2"/>
        <w:ind w:firstLine="705" w:left="0" w:right="0"/>
        <w:jc w:val="both"/>
        <w:rPr>
          <w:rFonts w:ascii="Times New Roman" w:hAnsi="Times New Roman"/>
          <w:sz w:val="28"/>
        </w:rPr>
      </w:pPr>
      <w:r>
        <w:rPr>
          <w:sz w:val="28"/>
        </w:rPr>
        <w:t>- за работу с вредными условиями труда;</w:t>
      </w:r>
    </w:p>
    <w:p w14:paraId="D8000000">
      <w:pPr>
        <w:pStyle w:val="Style_2"/>
        <w:ind w:firstLine="705" w:left="0" w:right="0"/>
        <w:jc w:val="both"/>
        <w:rPr>
          <w:rFonts w:ascii="Times New Roman" w:hAnsi="Times New Roman"/>
          <w:sz w:val="28"/>
        </w:rPr>
      </w:pPr>
      <w:r>
        <w:rPr>
          <w:sz w:val="28"/>
        </w:rPr>
        <w:t>- за ненормированный рабочий день;</w:t>
      </w:r>
    </w:p>
    <w:p w14:paraId="D9000000">
      <w:pPr>
        <w:pStyle w:val="Style_2"/>
        <w:ind w:firstLine="705" w:left="0" w:right="0"/>
        <w:jc w:val="both"/>
        <w:rPr>
          <w:rFonts w:ascii="Times New Roman" w:hAnsi="Times New Roman"/>
          <w:sz w:val="28"/>
        </w:rPr>
      </w:pPr>
      <w:r>
        <w:rPr>
          <w:sz w:val="28"/>
        </w:rPr>
        <w:t>- за особый характер работы;</w:t>
      </w:r>
    </w:p>
    <w:p w14:paraId="DA000000">
      <w:pPr>
        <w:pStyle w:val="Style_2"/>
        <w:ind w:firstLine="567" w:left="0" w:right="0"/>
        <w:jc w:val="both"/>
        <w:rPr>
          <w:rFonts w:ascii="Times New Roman" w:hAnsi="Times New Roman"/>
          <w:sz w:val="28"/>
        </w:rPr>
      </w:pPr>
      <w:r>
        <w:rPr>
          <w:sz w:val="28"/>
        </w:rPr>
        <w:t>Работникам, занятым на работах с вредными и опасными условиями труда, обеспечивается право на дополнительный отпуск и сокращенный рабочий день.</w:t>
      </w:r>
    </w:p>
    <w:p w14:paraId="DB000000">
      <w:pPr>
        <w:pStyle w:val="Style_2"/>
        <w:ind w:firstLine="567" w:left="0" w:right="0"/>
        <w:jc w:val="both"/>
        <w:rPr>
          <w:rFonts w:ascii="Times New Roman" w:hAnsi="Times New Roman"/>
          <w:sz w:val="28"/>
        </w:rPr>
      </w:pPr>
      <w:r>
        <w:rPr>
          <w:sz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DC000000">
      <w:pPr>
        <w:pStyle w:val="Style_2"/>
        <w:ind w:firstLine="705" w:left="0" w:right="0"/>
        <w:jc w:val="both"/>
        <w:rPr>
          <w:rFonts w:ascii="Times New Roman" w:hAnsi="Times New Roman"/>
          <w:sz w:val="28"/>
        </w:rPr>
      </w:pPr>
      <w:r>
        <w:rPr>
          <w:sz w:val="28"/>
        </w:rPr>
        <w:t>3.1.18.1.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DD000000">
      <w:pPr>
        <w:pStyle w:val="Style_2"/>
        <w:ind w:firstLine="705" w:left="0" w:right="0"/>
        <w:jc w:val="both"/>
        <w:rPr>
          <w:rFonts w:ascii="Times New Roman" w:hAnsi="Times New Roman"/>
          <w:sz w:val="28"/>
        </w:rPr>
      </w:pPr>
      <w:r>
        <w:rPr>
          <w:sz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DE000000">
      <w:pPr>
        <w:pStyle w:val="Style_2"/>
        <w:ind w:firstLine="705" w:left="0" w:right="0"/>
        <w:jc w:val="both"/>
        <w:rPr>
          <w:rFonts w:ascii="Times New Roman" w:hAnsi="Times New Roman"/>
          <w:sz w:val="28"/>
        </w:rPr>
      </w:pPr>
      <w:r>
        <w:rPr>
          <w:sz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DF000000">
      <w:pPr>
        <w:pStyle w:val="Style_2"/>
        <w:ind w:firstLine="705" w:left="0" w:right="0"/>
        <w:jc w:val="both"/>
        <w:rPr>
          <w:rFonts w:ascii="Times New Roman" w:hAnsi="Times New Roman"/>
          <w:sz w:val="28"/>
        </w:rPr>
      </w:pPr>
      <w:r>
        <w:rPr>
          <w:sz w:val="28"/>
        </w:rPr>
        <w:t>3.1.18.4.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E0000000">
      <w:pPr>
        <w:pStyle w:val="Style_2"/>
        <w:spacing w:after="0" w:before="0"/>
        <w:ind w:firstLine="709" w:left="0" w:right="0"/>
        <w:contextualSpacing w:val="1"/>
        <w:jc w:val="both"/>
        <w:rPr>
          <w:rFonts w:ascii="Times New Roman" w:hAnsi="Times New Roman"/>
          <w:sz w:val="28"/>
        </w:rPr>
      </w:pPr>
      <w:r>
        <w:rPr>
          <w:sz w:val="28"/>
        </w:rPr>
        <w:t xml:space="preserve">3.1.19. 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14:paraId="E1000000">
      <w:pPr>
        <w:pStyle w:val="Style_2"/>
        <w:spacing w:after="0" w:before="0"/>
        <w:ind w:firstLine="709" w:left="0" w:right="0"/>
        <w:contextualSpacing w:val="1"/>
        <w:jc w:val="both"/>
        <w:rPr>
          <w:rFonts w:ascii="Times New Roman" w:hAnsi="Times New Roman"/>
          <w:sz w:val="28"/>
        </w:rPr>
      </w:pPr>
      <w:r>
        <w:rPr>
          <w:sz w:val="28"/>
        </w:rPr>
        <w:t>3.1.20. 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14:paraId="E2000000">
      <w:pPr>
        <w:pStyle w:val="Style_2"/>
        <w:spacing w:after="0" w:before="0" w:line="276" w:lineRule="auto"/>
        <w:ind w:firstLine="709" w:left="0" w:right="0"/>
        <w:contextualSpacing w:val="1"/>
        <w:jc w:val="both"/>
        <w:rPr>
          <w:rFonts w:ascii="Times New Roman" w:hAnsi="Times New Roman"/>
          <w:sz w:val="28"/>
        </w:rPr>
      </w:pPr>
    </w:p>
    <w:p w14:paraId="E3000000">
      <w:pPr>
        <w:pStyle w:val="Style_2"/>
        <w:spacing w:after="0" w:before="0" w:line="276" w:lineRule="auto"/>
        <w:ind w:firstLine="709" w:left="0" w:right="0"/>
        <w:contextualSpacing w:val="1"/>
        <w:jc w:val="both"/>
      </w:pPr>
      <w:r>
        <w:rPr>
          <w:sz w:val="28"/>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14:paraId="E4000000">
      <w:pPr>
        <w:pStyle w:val="Style_2"/>
        <w:spacing w:after="0" w:before="0" w:line="276" w:lineRule="auto"/>
        <w:ind w:firstLine="709" w:left="0" w:right="0"/>
        <w:contextualSpacing w:val="1"/>
        <w:jc w:val="both"/>
      </w:pPr>
      <w:r>
        <w:rPr>
          <w:sz w:val="28"/>
        </w:rPr>
        <w:t xml:space="preserve">3.1.21.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E5000000">
      <w:pPr>
        <w:pStyle w:val="Style_2"/>
        <w:spacing w:after="0" w:before="0" w:line="276" w:lineRule="auto"/>
        <w:ind w:firstLine="709" w:left="0" w:right="0"/>
        <w:contextualSpacing w:val="1"/>
        <w:jc w:val="both"/>
      </w:pPr>
      <w:r>
        <w:rPr>
          <w:sz w:val="28"/>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w:t>
      </w:r>
      <w:r>
        <w:rPr>
          <w:color w:val="000000"/>
          <w:sz w:val="28"/>
          <w:u w:val="none"/>
        </w:rPr>
        <w:t xml:space="preserve"> 56</w:t>
      </w:r>
      <w:r>
        <w:rPr>
          <w:sz w:val="28"/>
        </w:rPr>
        <w:t xml:space="preserve"> календарных дней.</w:t>
      </w:r>
    </w:p>
    <w:p w14:paraId="E6000000">
      <w:pPr>
        <w:pStyle w:val="Style_2"/>
        <w:spacing w:after="0" w:before="0" w:line="276" w:lineRule="auto"/>
        <w:ind w:firstLine="709" w:left="0" w:right="0"/>
        <w:contextualSpacing w:val="1"/>
        <w:jc w:val="both"/>
      </w:pPr>
      <w:r>
        <w:rPr>
          <w:sz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14:paraId="E7000000">
      <w:pPr>
        <w:pStyle w:val="Style_2"/>
        <w:spacing w:after="0" w:before="0" w:line="276" w:lineRule="auto"/>
        <w:ind w:firstLine="709" w:left="0" w:right="0"/>
        <w:contextualSpacing w:val="1"/>
        <w:jc w:val="both"/>
      </w:pPr>
      <w:r>
        <w:rPr>
          <w:sz w:val="28"/>
        </w:rPr>
        <w:t>При исчислении стажа работы при выплате денежной компенсации за неиспользованный отпуск при увольнении необходимо учесть, что:</w:t>
      </w:r>
    </w:p>
    <w:p w14:paraId="E8000000">
      <w:pPr>
        <w:pStyle w:val="Style_2"/>
        <w:spacing w:after="0" w:before="0" w:line="276" w:lineRule="auto"/>
        <w:ind w:firstLine="709" w:left="0" w:right="0"/>
        <w:contextualSpacing w:val="1"/>
        <w:jc w:val="both"/>
      </w:pPr>
      <w:r>
        <w:rPr>
          <w:sz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14:paraId="E9000000">
      <w:pPr>
        <w:pStyle w:val="Style_2"/>
        <w:spacing w:after="0" w:before="0" w:line="276" w:lineRule="auto"/>
        <w:ind w:firstLine="709" w:left="0" w:right="0"/>
        <w:contextualSpacing w:val="1"/>
        <w:jc w:val="both"/>
      </w:pPr>
      <w:r>
        <w:rPr>
          <w:sz w:val="28"/>
        </w:rPr>
        <w:t>- 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14:paraId="EA000000">
      <w:pPr>
        <w:pStyle w:val="Style_2"/>
        <w:spacing w:after="0" w:before="0" w:line="276" w:lineRule="auto"/>
        <w:ind w:firstLine="709" w:left="0" w:right="0"/>
        <w:contextualSpacing w:val="1"/>
        <w:jc w:val="both"/>
      </w:pPr>
      <w:r>
        <w:rPr>
          <w:sz w:val="28"/>
        </w:rPr>
        <w:t>3.1.22. Исчисление среднего заработка для оплаты ежегодного отпуска производится в соответствии со статьёй 139 ТК РФ.</w:t>
      </w:r>
    </w:p>
    <w:p w14:paraId="EB000000">
      <w:pPr>
        <w:pStyle w:val="Style_2"/>
        <w:spacing w:after="0" w:before="0" w:line="276" w:lineRule="auto"/>
        <w:ind w:firstLine="709" w:left="0" w:right="0"/>
        <w:contextualSpacing w:val="1"/>
        <w:jc w:val="both"/>
      </w:pPr>
      <w:r>
        <w:rPr>
          <w:sz w:val="28"/>
        </w:rPr>
        <w:t>3.1.23.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EC000000">
      <w:pPr>
        <w:pStyle w:val="Style_2"/>
        <w:spacing w:after="280" w:before="280" w:line="276" w:lineRule="auto"/>
        <w:ind/>
        <w:contextualSpacing w:val="1"/>
        <w:jc w:val="both"/>
      </w:pPr>
      <w:r>
        <w:rPr>
          <w:sz w:val="28"/>
        </w:rPr>
        <w:t>Работодатель обязан на основании письменного заявления работника предоставить отпуск без сохранения заработной платы:</w:t>
      </w:r>
    </w:p>
    <w:p w14:paraId="ED000000">
      <w:pPr>
        <w:pStyle w:val="Style_2"/>
        <w:numPr>
          <w:ilvl w:val="0"/>
          <w:numId w:val="4"/>
        </w:numPr>
        <w:tabs>
          <w:tab w:leader="none" w:pos="709" w:val="clear"/>
          <w:tab w:leader="none" w:pos="993" w:val="left"/>
        </w:tabs>
        <w:spacing w:after="0" w:before="0" w:line="276" w:lineRule="auto"/>
        <w:ind w:firstLine="709" w:left="0" w:right="0"/>
        <w:contextualSpacing w:val="1"/>
        <w:jc w:val="both"/>
      </w:pPr>
      <w:r>
        <w:rPr>
          <w:sz w:val="28"/>
        </w:rPr>
        <w:t>работающим пенсионерам по старости (по возрасту) - до 14 календарных дней в году;</w:t>
      </w:r>
    </w:p>
    <w:p w14:paraId="EE000000">
      <w:pPr>
        <w:pStyle w:val="Style_2"/>
        <w:numPr>
          <w:ilvl w:val="0"/>
          <w:numId w:val="4"/>
        </w:numPr>
        <w:tabs>
          <w:tab w:leader="none" w:pos="709" w:val="clear"/>
          <w:tab w:leader="none" w:pos="993" w:val="left"/>
        </w:tabs>
        <w:spacing w:after="0" w:before="0" w:line="276" w:lineRule="auto"/>
        <w:ind w:firstLine="709" w:left="0" w:right="0"/>
        <w:contextualSpacing w:val="1"/>
        <w:jc w:val="both"/>
        <w:rPr>
          <w:rFonts w:ascii="Times New Roman" w:hAnsi="Times New Roman"/>
          <w:sz w:val="28"/>
        </w:rPr>
      </w:pPr>
      <w:r>
        <w:rPr>
          <w:sz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EF000000">
      <w:pPr>
        <w:pStyle w:val="Style_2"/>
        <w:numPr>
          <w:ilvl w:val="0"/>
          <w:numId w:val="4"/>
        </w:numPr>
        <w:tabs>
          <w:tab w:leader="none" w:pos="709" w:val="clear"/>
          <w:tab w:leader="none" w:pos="993" w:val="left"/>
        </w:tabs>
        <w:spacing w:after="0" w:before="0"/>
        <w:ind w:firstLine="709" w:left="0" w:right="0"/>
        <w:contextualSpacing w:val="1"/>
        <w:jc w:val="both"/>
        <w:rPr>
          <w:rFonts w:ascii="Times New Roman" w:hAnsi="Times New Roman"/>
          <w:sz w:val="28"/>
        </w:rPr>
      </w:pPr>
      <w:r>
        <w:rPr>
          <w:sz w:val="28"/>
        </w:rPr>
        <w:t>работающим инвалидам - до 60 календарных дней в году;</w:t>
      </w:r>
    </w:p>
    <w:p w14:paraId="F0000000">
      <w:pPr>
        <w:pStyle w:val="Style_2"/>
        <w:numPr>
          <w:ilvl w:val="0"/>
          <w:numId w:val="4"/>
        </w:numPr>
        <w:tabs>
          <w:tab w:leader="none" w:pos="709" w:val="clear"/>
          <w:tab w:leader="none" w:pos="993" w:val="left"/>
        </w:tabs>
        <w:spacing w:after="280" w:before="0"/>
        <w:ind w:firstLine="709" w:left="0" w:right="0"/>
        <w:contextualSpacing w:val="1"/>
        <w:jc w:val="both"/>
        <w:rPr>
          <w:rFonts w:ascii="Times New Roman" w:hAnsi="Times New Roman"/>
          <w:sz w:val="28"/>
        </w:rPr>
      </w:pPr>
      <w:r>
        <w:rPr>
          <w:sz w:val="28"/>
        </w:rPr>
        <w:t>работникам в случаях рождения ребенка, регистрации брака, смерти близких родственников - до пяти календарных дней;</w:t>
      </w:r>
    </w:p>
    <w:p w14:paraId="F1000000">
      <w:pPr>
        <w:pStyle w:val="Style_2"/>
        <w:spacing w:after="280" w:before="280"/>
        <w:ind w:firstLine="709" w:left="0" w:right="0"/>
        <w:contextualSpacing w:val="1"/>
        <w:jc w:val="both"/>
        <w:rPr>
          <w:rFonts w:ascii="Times New Roman" w:hAnsi="Times New Roman"/>
          <w:sz w:val="28"/>
        </w:rPr>
      </w:pPr>
      <w:r>
        <w:rPr>
          <w:sz w:val="28"/>
        </w:rPr>
        <w:t>Перенесение отпуска на следующий рабочий год не допускается.</w:t>
      </w:r>
    </w:p>
    <w:p w14:paraId="F2000000">
      <w:pPr>
        <w:pStyle w:val="Style_2"/>
        <w:spacing w:after="280" w:before="280"/>
        <w:ind w:firstLine="709" w:left="0" w:right="0"/>
        <w:contextualSpacing w:val="1"/>
        <w:jc w:val="both"/>
        <w:rPr>
          <w:rFonts w:ascii="Times New Roman" w:hAnsi="Times New Roman"/>
          <w:sz w:val="28"/>
        </w:rPr>
      </w:pPr>
      <w:r>
        <w:rPr>
          <w:sz w:val="28"/>
        </w:rPr>
        <w:t>Работодатель вправе запросить подтверждающие событие документы, иные обоснования.</w:t>
      </w:r>
    </w:p>
    <w:p w14:paraId="F3000000">
      <w:pPr>
        <w:pStyle w:val="Style_2"/>
        <w:spacing w:after="0" w:before="0"/>
        <w:ind w:firstLine="709" w:left="0" w:right="0"/>
        <w:contextualSpacing w:val="1"/>
        <w:jc w:val="both"/>
        <w:rPr>
          <w:rFonts w:ascii="Times New Roman" w:hAnsi="Times New Roman"/>
          <w:sz w:val="28"/>
        </w:rPr>
      </w:pPr>
      <w:r>
        <w:rPr>
          <w:sz w:val="28"/>
        </w:rPr>
        <w:t>3.1.25.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14:paraId="F4000000">
      <w:pPr>
        <w:pStyle w:val="Style_2"/>
        <w:spacing w:after="0" w:before="0"/>
        <w:ind w:firstLine="709" w:left="0" w:right="0"/>
        <w:contextualSpacing w:val="1"/>
        <w:jc w:val="both"/>
        <w:rPr>
          <w:rFonts w:ascii="Times New Roman" w:hAnsi="Times New Roman"/>
          <w:sz w:val="28"/>
        </w:rPr>
      </w:pPr>
      <w:r>
        <w:rPr>
          <w:sz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w:t>
      </w:r>
    </w:p>
    <w:p w14:paraId="F5000000">
      <w:pPr>
        <w:pStyle w:val="Style_2"/>
        <w:spacing w:after="0" w:before="0"/>
        <w:ind w:firstLine="709" w:left="0" w:right="0"/>
        <w:contextualSpacing w:val="1"/>
        <w:jc w:val="both"/>
        <w:rPr>
          <w:rFonts w:ascii="Times New Roman" w:hAnsi="Times New Roman"/>
          <w:sz w:val="28"/>
        </w:rPr>
      </w:pPr>
      <w:r>
        <w:rPr>
          <w:sz w:val="28"/>
        </w:rPr>
        <w:t>3.2. Выборный орган первичной профсоюзной организации обязуется:</w:t>
      </w:r>
    </w:p>
    <w:p w14:paraId="F6000000">
      <w:pPr>
        <w:pStyle w:val="Style_2"/>
        <w:spacing w:after="0" w:before="0"/>
        <w:ind w:firstLine="709" w:left="0" w:right="0"/>
        <w:contextualSpacing w:val="1"/>
        <w:jc w:val="both"/>
        <w:rPr>
          <w:rFonts w:ascii="Times New Roman" w:hAnsi="Times New Roman"/>
          <w:sz w:val="28"/>
        </w:rPr>
      </w:pPr>
      <w:r>
        <w:rPr>
          <w:sz w:val="28"/>
        </w:rPr>
        <w:t>3.2.1.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14:paraId="F7000000">
      <w:pPr>
        <w:pStyle w:val="Style_2"/>
        <w:spacing w:after="0" w:before="0"/>
        <w:ind w:firstLine="709" w:left="0" w:right="0"/>
        <w:contextualSpacing w:val="1"/>
        <w:jc w:val="both"/>
        <w:rPr>
          <w:rFonts w:ascii="Times New Roman" w:hAnsi="Times New Roman"/>
          <w:sz w:val="28"/>
        </w:rPr>
      </w:pPr>
      <w:r>
        <w:rPr>
          <w:sz w:val="28"/>
        </w:rPr>
        <w:t>3.2.2. 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14:paraId="F8000000">
      <w:pPr>
        <w:pStyle w:val="Style_2"/>
        <w:spacing w:after="0" w:before="0"/>
        <w:ind w:firstLine="709" w:left="0" w:right="0"/>
        <w:contextualSpacing w:val="1"/>
        <w:jc w:val="both"/>
        <w:rPr>
          <w:rFonts w:ascii="Times New Roman" w:hAnsi="Times New Roman"/>
          <w:sz w:val="28"/>
        </w:rPr>
      </w:pPr>
      <w:bookmarkStart w:id="1" w:name="_Hlk98771261"/>
      <w:r>
        <w:rPr>
          <w:sz w:val="28"/>
        </w:rPr>
        <w:t>3.2.3. 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bookmarkEnd w:id="1"/>
    </w:p>
    <w:p w14:paraId="F9000000">
      <w:pPr>
        <w:pStyle w:val="Style_2"/>
        <w:numPr>
          <w:ilvl w:val="0"/>
          <w:numId w:val="0"/>
        </w:numPr>
        <w:spacing w:after="0" w:before="0"/>
        <w:ind w:firstLine="709" w:left="0" w:right="0"/>
        <w:contextualSpacing w:val="1"/>
        <w:jc w:val="center"/>
        <w:outlineLvl w:val="0"/>
        <w:rPr>
          <w:rFonts w:ascii="Times New Roman" w:hAnsi="Times New Roman"/>
          <w:b w:val="1"/>
          <w:caps w:val="1"/>
          <w:sz w:val="28"/>
        </w:rPr>
      </w:pPr>
    </w:p>
    <w:p w14:paraId="FA000000">
      <w:pPr>
        <w:pStyle w:val="Style_2"/>
        <w:numPr>
          <w:ilvl w:val="0"/>
          <w:numId w:val="0"/>
        </w:numPr>
        <w:spacing w:after="0" w:before="0"/>
        <w:ind w:firstLine="709" w:left="0" w:right="0"/>
        <w:contextualSpacing w:val="1"/>
        <w:jc w:val="center"/>
        <w:outlineLvl w:val="0"/>
        <w:rPr>
          <w:rFonts w:ascii="Times New Roman" w:hAnsi="Times New Roman"/>
          <w:sz w:val="28"/>
        </w:rPr>
      </w:pPr>
      <w:r>
        <w:rPr>
          <w:b w:val="1"/>
          <w:caps w:val="1"/>
          <w:sz w:val="28"/>
        </w:rPr>
        <w:t>IV. Оплата и нормирование труда</w:t>
      </w:r>
    </w:p>
    <w:p w14:paraId="FB000000">
      <w:pPr>
        <w:pStyle w:val="Style_2"/>
        <w:spacing w:after="0" w:before="0"/>
        <w:ind w:firstLine="709" w:left="0" w:right="0"/>
        <w:contextualSpacing w:val="1"/>
        <w:jc w:val="both"/>
        <w:rPr>
          <w:rFonts w:ascii="Times New Roman" w:hAnsi="Times New Roman"/>
          <w:sz w:val="28"/>
        </w:rPr>
      </w:pPr>
    </w:p>
    <w:p w14:paraId="FC000000">
      <w:pPr>
        <w:pStyle w:val="Style_2"/>
        <w:spacing w:after="0" w:before="0"/>
        <w:ind w:firstLine="709" w:left="0" w:right="0"/>
        <w:contextualSpacing w:val="1"/>
        <w:jc w:val="both"/>
        <w:rPr>
          <w:rFonts w:ascii="Times New Roman" w:hAnsi="Times New Roman"/>
          <w:sz w:val="28"/>
        </w:rPr>
      </w:pPr>
      <w:r>
        <w:rPr>
          <w:sz w:val="28"/>
        </w:rPr>
        <w:t xml:space="preserve">4.1. 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14:paraId="FD000000">
      <w:pPr>
        <w:pStyle w:val="Style_2"/>
        <w:spacing w:after="0" w:before="0"/>
        <w:ind w:firstLine="709" w:left="0" w:right="0"/>
        <w:contextualSpacing w:val="1"/>
        <w:jc w:val="both"/>
        <w:rPr>
          <w:rFonts w:ascii="Times New Roman" w:hAnsi="Times New Roman"/>
          <w:sz w:val="28"/>
        </w:rPr>
      </w:pPr>
      <w:r>
        <w:rPr>
          <w:sz w:val="28"/>
        </w:rPr>
        <w:t xml:space="preserve">4.1.1. Днями выплаты заработной платы являются: </w:t>
      </w:r>
      <w:r>
        <w:rPr>
          <w:i w:val="0"/>
          <w:color w:val="000000"/>
          <w:sz w:val="28"/>
          <w:u w:val="none"/>
        </w:rPr>
        <w:t>1</w:t>
      </w:r>
      <w:r>
        <w:rPr>
          <w:i w:val="0"/>
          <w:color w:val="000000"/>
          <w:sz w:val="28"/>
          <w:u w:val="none"/>
        </w:rPr>
        <w:t xml:space="preserve">4 числа текущего месяца и </w:t>
      </w:r>
      <w:r>
        <w:rPr>
          <w:i w:val="0"/>
          <w:color w:val="000000"/>
          <w:sz w:val="28"/>
          <w:u w:val="none"/>
        </w:rPr>
        <w:t>4 числа следующего месяца за предыдущий месяц.</w:t>
      </w:r>
      <w:r>
        <w:rPr>
          <w:i w:val="1"/>
          <w:sz w:val="28"/>
        </w:rPr>
        <w:t xml:space="preserve"> </w:t>
      </w:r>
    </w:p>
    <w:p w14:paraId="FE000000">
      <w:pPr>
        <w:pStyle w:val="Style_2"/>
        <w:spacing w:after="0" w:before="0"/>
        <w:ind w:firstLine="709" w:left="0" w:right="0"/>
        <w:contextualSpacing w:val="1"/>
        <w:jc w:val="both"/>
        <w:rPr>
          <w:rFonts w:ascii="Times New Roman" w:hAnsi="Times New Roman"/>
          <w:sz w:val="28"/>
        </w:rPr>
      </w:pPr>
      <w:r>
        <w:rPr>
          <w:sz w:val="28"/>
        </w:rPr>
        <w:t>При совпадении дня выплаты с выходным или нерабочим праздничным днём выплата заработной платы производится накануне этого дня.</w:t>
      </w:r>
    </w:p>
    <w:p w14:paraId="FF000000">
      <w:pPr>
        <w:pStyle w:val="Style_2"/>
        <w:spacing w:after="0" w:before="0"/>
        <w:ind w:firstLine="709" w:left="0" w:right="0"/>
        <w:contextualSpacing w:val="1"/>
        <w:jc w:val="both"/>
        <w:rPr>
          <w:rFonts w:ascii="Times New Roman" w:hAnsi="Times New Roman"/>
          <w:sz w:val="28"/>
        </w:rPr>
      </w:pPr>
      <w:r>
        <w:rPr>
          <w:sz w:val="28"/>
        </w:rPr>
        <w:t>4.1.2. При выплате заработной платы по итогам месяца работнику вручается расчётный листок, с указанием:</w:t>
      </w:r>
    </w:p>
    <w:p w14:paraId="00010000">
      <w:pPr>
        <w:pStyle w:val="Style_2"/>
        <w:spacing w:after="0" w:before="0"/>
        <w:ind w:firstLine="709" w:left="0" w:right="0"/>
        <w:contextualSpacing w:val="1"/>
        <w:jc w:val="both"/>
        <w:rPr>
          <w:rFonts w:ascii="Times New Roman" w:hAnsi="Times New Roman"/>
          <w:sz w:val="28"/>
        </w:rPr>
      </w:pPr>
      <w:r>
        <w:rPr>
          <w:sz w:val="28"/>
        </w:rPr>
        <w:t>- составных частей заработной платы, причитающейся ему за соответствующий период;</w:t>
      </w:r>
    </w:p>
    <w:p w14:paraId="01010000">
      <w:pPr>
        <w:pStyle w:val="Style_2"/>
        <w:spacing w:after="0" w:before="0"/>
        <w:ind w:firstLine="709" w:left="0" w:right="0"/>
        <w:contextualSpacing w:val="1"/>
        <w:jc w:val="both"/>
        <w:rPr>
          <w:rFonts w:ascii="Times New Roman" w:hAnsi="Times New Roman"/>
          <w:sz w:val="28"/>
        </w:rPr>
      </w:pPr>
      <w:r>
        <w:rPr>
          <w:sz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02010000">
      <w:pPr>
        <w:pStyle w:val="Style_2"/>
        <w:spacing w:after="0" w:before="0"/>
        <w:ind w:firstLine="709" w:left="0" w:right="0"/>
        <w:contextualSpacing w:val="1"/>
        <w:jc w:val="both"/>
        <w:rPr>
          <w:rFonts w:ascii="Times New Roman" w:hAnsi="Times New Roman"/>
          <w:sz w:val="28"/>
        </w:rPr>
      </w:pPr>
      <w:r>
        <w:rPr>
          <w:sz w:val="28"/>
        </w:rPr>
        <w:t>- размеров и оснований произведенных удержаний;</w:t>
      </w:r>
    </w:p>
    <w:p w14:paraId="03010000">
      <w:pPr>
        <w:pStyle w:val="Style_2"/>
        <w:spacing w:after="0" w:before="0"/>
        <w:ind w:firstLine="709" w:left="0" w:right="0"/>
        <w:contextualSpacing w:val="1"/>
        <w:jc w:val="both"/>
        <w:rPr>
          <w:rFonts w:ascii="Times New Roman" w:hAnsi="Times New Roman"/>
          <w:sz w:val="28"/>
        </w:rPr>
      </w:pPr>
      <w:r>
        <w:rPr>
          <w:sz w:val="28"/>
        </w:rPr>
        <w:t>- общей денежной суммы, подлежащей выплате.</w:t>
      </w:r>
    </w:p>
    <w:p w14:paraId="04010000">
      <w:pPr>
        <w:pStyle w:val="Style_2"/>
        <w:spacing w:after="0" w:before="0"/>
        <w:ind w:firstLine="709" w:left="0" w:right="0"/>
        <w:contextualSpacing w:val="1"/>
        <w:jc w:val="both"/>
        <w:rPr>
          <w:rFonts w:ascii="Times New Roman" w:hAnsi="Times New Roman"/>
          <w:sz w:val="28"/>
        </w:rPr>
      </w:pPr>
      <w:r>
        <w:rPr>
          <w:sz w:val="28"/>
        </w:rPr>
        <w:t xml:space="preserve">Форма расчётного листка утверждается работодателем с учётом мнения выборного органа первичной профсоюзной организации. </w:t>
      </w:r>
    </w:p>
    <w:p w14:paraId="05010000">
      <w:pPr>
        <w:pStyle w:val="Style_2"/>
        <w:spacing w:after="0" w:before="0"/>
        <w:ind w:firstLine="709" w:left="0" w:right="0"/>
        <w:contextualSpacing w:val="1"/>
        <w:jc w:val="both"/>
        <w:rPr>
          <w:rFonts w:ascii="Times New Roman" w:hAnsi="Times New Roman"/>
          <w:sz w:val="28"/>
        </w:rPr>
      </w:pPr>
      <w:r>
        <w:rPr>
          <w:sz w:val="28"/>
        </w:rPr>
        <w:t xml:space="preserve">4.1.3.  Работник вправе заменить кредитную организацию (банк), в </w:t>
      </w:r>
    </w:p>
    <w:p w14:paraId="06010000">
      <w:pPr>
        <w:pStyle w:val="Style_2"/>
        <w:spacing w:after="0" w:before="0"/>
        <w:ind w:firstLine="709" w:left="0" w:right="0"/>
        <w:contextualSpacing w:val="1"/>
        <w:jc w:val="both"/>
        <w:rPr>
          <w:rFonts w:ascii="Times New Roman" w:hAnsi="Times New Roman"/>
          <w:sz w:val="28"/>
        </w:rPr>
      </w:pPr>
      <w:r>
        <w:rPr>
          <w:sz w:val="28"/>
        </w:rPr>
        <w:t xml:space="preserve">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14:paraId="07010000">
      <w:pPr>
        <w:pStyle w:val="Style_2"/>
        <w:spacing w:after="0" w:before="0"/>
        <w:ind w:firstLine="709" w:left="0" w:right="0"/>
        <w:contextualSpacing w:val="1"/>
        <w:jc w:val="both"/>
        <w:rPr>
          <w:rFonts w:ascii="Times New Roman" w:hAnsi="Times New Roman"/>
          <w:sz w:val="28"/>
        </w:rPr>
      </w:pPr>
      <w:r>
        <w:rPr>
          <w:sz w:val="28"/>
        </w:rPr>
        <w:t>Расходы по перечислению заработной платы в кредитную организацию несет работодатель.</w:t>
      </w:r>
    </w:p>
    <w:p w14:paraId="08010000">
      <w:pPr>
        <w:pStyle w:val="Style_2"/>
        <w:spacing w:after="0" w:before="0"/>
        <w:ind w:firstLine="709" w:left="0" w:right="0"/>
        <w:contextualSpacing w:val="1"/>
        <w:jc w:val="both"/>
        <w:rPr>
          <w:rFonts w:ascii="Times New Roman" w:hAnsi="Times New Roman"/>
          <w:sz w:val="28"/>
        </w:rPr>
      </w:pPr>
      <w:r>
        <w:rPr>
          <w:sz w:val="28"/>
        </w:rPr>
        <w:t>4.1.4. Работник обязан получать расчетный листок на руки.</w:t>
      </w:r>
    </w:p>
    <w:p w14:paraId="09010000">
      <w:pPr>
        <w:pStyle w:val="Style_2"/>
        <w:spacing w:after="0" w:before="0"/>
        <w:ind w:firstLine="709" w:left="0" w:right="0"/>
        <w:contextualSpacing w:val="1"/>
        <w:jc w:val="both"/>
        <w:rPr>
          <w:rFonts w:ascii="Times New Roman" w:hAnsi="Times New Roman"/>
          <w:sz w:val="28"/>
        </w:rPr>
      </w:pPr>
      <w:r>
        <w:rPr>
          <w:sz w:val="28"/>
        </w:rPr>
        <w:t xml:space="preserve">4.2. 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p>
    <w:p w14:paraId="0A010000">
      <w:pPr>
        <w:pStyle w:val="Style_2"/>
        <w:spacing w:after="0" w:before="0"/>
        <w:ind w:firstLine="709" w:left="0" w:right="0"/>
        <w:contextualSpacing w:val="1"/>
        <w:jc w:val="both"/>
        <w:rPr>
          <w:rFonts w:ascii="Times New Roman" w:hAnsi="Times New Roman"/>
          <w:sz w:val="28"/>
        </w:rPr>
      </w:pPr>
      <w:r>
        <w:rPr>
          <w:sz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14:paraId="0B010000">
      <w:pPr>
        <w:pStyle w:val="Style_2"/>
        <w:spacing w:after="0" w:before="0"/>
        <w:ind w:firstLine="709" w:left="0" w:right="0"/>
        <w:contextualSpacing w:val="1"/>
        <w:jc w:val="both"/>
        <w:rPr>
          <w:rFonts w:ascii="Times New Roman" w:hAnsi="Times New Roman"/>
          <w:sz w:val="28"/>
        </w:rPr>
      </w:pPr>
      <w:r>
        <w:rPr>
          <w:sz w:val="28"/>
        </w:rPr>
        <w:t>- 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14:paraId="0C010000">
      <w:pPr>
        <w:pStyle w:val="Style_2"/>
        <w:spacing w:after="0" w:before="0"/>
        <w:ind w:firstLine="709" w:left="0" w:right="0"/>
        <w:contextualSpacing w:val="1"/>
        <w:jc w:val="both"/>
        <w:rPr>
          <w:rFonts w:ascii="Times New Roman" w:hAnsi="Times New Roman"/>
          <w:sz w:val="28"/>
        </w:rPr>
      </w:pPr>
      <w:r>
        <w:rPr>
          <w:sz w:val="28"/>
        </w:rPr>
        <w:t>- 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14:paraId="0D010000">
      <w:pPr>
        <w:pStyle w:val="Style_2"/>
        <w:spacing w:after="0" w:before="0"/>
        <w:ind w:firstLine="709" w:left="0" w:right="0"/>
        <w:contextualSpacing w:val="1"/>
        <w:jc w:val="both"/>
        <w:rPr>
          <w:rFonts w:ascii="Times New Roman" w:hAnsi="Times New Roman"/>
          <w:sz w:val="28"/>
        </w:rPr>
      </w:pPr>
      <w:r>
        <w:rPr>
          <w:sz w:val="28"/>
        </w:rPr>
        <w:t>- доплаты и надбавки компенсационного характера, в том числе за работу во вредных условиях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14:paraId="0E010000">
      <w:pPr>
        <w:pStyle w:val="Style_2"/>
        <w:spacing w:after="0" w:before="0"/>
        <w:ind w:firstLine="709" w:left="0" w:right="0"/>
        <w:contextualSpacing w:val="1"/>
        <w:jc w:val="both"/>
        <w:rPr>
          <w:rFonts w:ascii="Times New Roman" w:hAnsi="Times New Roman"/>
          <w:sz w:val="28"/>
        </w:rPr>
      </w:pPr>
      <w:r>
        <w:rPr>
          <w:sz w:val="28"/>
        </w:rPr>
        <w:t>- выплаты стимулирующего характера (надбавки, премии и иные поощрительные выплаты).</w:t>
      </w:r>
    </w:p>
    <w:p w14:paraId="0F010000">
      <w:pPr>
        <w:pStyle w:val="Style_2"/>
        <w:ind w:firstLine="709" w:left="0" w:right="0"/>
        <w:jc w:val="both"/>
      </w:pPr>
      <w:r>
        <w:rPr>
          <w:sz w:val="28"/>
        </w:rPr>
        <w:t xml:space="preserve">- 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r>
        <w:rPr>
          <w:sz w:val="28"/>
        </w:rPr>
        <w:fldChar w:fldCharType="begin"/>
      </w:r>
      <w:r>
        <w:rPr>
          <w:sz w:val="28"/>
        </w:rPr>
        <w:instrText>HYPERLINK "http://internet.garant.ru/document/redirect/70170950/0"</w:instrText>
      </w:r>
      <w:r>
        <w:rPr>
          <w:sz w:val="28"/>
        </w:rPr>
        <w:fldChar w:fldCharType="separate"/>
      </w:r>
      <w:r>
        <w:rPr>
          <w:sz w:val="28"/>
        </w:rPr>
        <w:t>Указом</w:t>
      </w:r>
      <w:r>
        <w:rPr>
          <w:sz w:val="28"/>
        </w:rPr>
        <w:fldChar w:fldCharType="end"/>
      </w:r>
      <w:r>
        <w:rPr>
          <w:sz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Pr>
          <w:b w:val="1"/>
          <w:sz w:val="28"/>
        </w:rPr>
        <w:t xml:space="preserve"> </w:t>
      </w:r>
      <w:r>
        <w:rPr>
          <w:b w:val="0"/>
          <w:sz w:val="28"/>
        </w:rPr>
        <w:t>профессионально-квалификационную группу должностей педагогических</w:t>
      </w:r>
      <w:r>
        <w:rPr>
          <w:sz w:val="28"/>
        </w:rPr>
        <w:t xml:space="preserve">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14:paraId="10010000">
      <w:pPr>
        <w:pStyle w:val="Style_2"/>
        <w:spacing w:after="0" w:before="0"/>
        <w:ind w:firstLine="709" w:left="0" w:right="0"/>
        <w:contextualSpacing w:val="1"/>
        <w:jc w:val="both"/>
        <w:rPr>
          <w:rFonts w:ascii="Times New Roman" w:hAnsi="Times New Roman"/>
          <w:sz w:val="28"/>
        </w:rPr>
      </w:pPr>
      <w:r>
        <w:rPr>
          <w:sz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14:paraId="11010000">
      <w:pPr>
        <w:pStyle w:val="Style_2"/>
        <w:spacing w:after="0" w:before="0"/>
        <w:ind w:firstLine="709" w:left="0" w:right="0"/>
        <w:contextualSpacing w:val="1"/>
        <w:jc w:val="both"/>
        <w:rPr>
          <w:rFonts w:ascii="Times New Roman" w:hAnsi="Times New Roman"/>
          <w:sz w:val="28"/>
        </w:rPr>
      </w:pPr>
      <w:r>
        <w:rPr>
          <w:sz w:val="28"/>
        </w:rPr>
        <w:t>4.4. 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14:paraId="12010000">
      <w:pPr>
        <w:pStyle w:val="Style_2"/>
        <w:spacing w:after="0" w:before="0"/>
        <w:ind w:firstLine="709" w:left="0" w:right="0"/>
        <w:contextualSpacing w:val="1"/>
        <w:jc w:val="both"/>
        <w:rPr>
          <w:rFonts w:ascii="Times New Roman" w:hAnsi="Times New Roman"/>
          <w:sz w:val="28"/>
        </w:rPr>
      </w:pPr>
      <w:r>
        <w:rPr>
          <w:sz w:val="28"/>
        </w:rPr>
        <w:t>4.5. 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14:paraId="13010000">
      <w:pPr>
        <w:pStyle w:val="Style_2"/>
        <w:spacing w:after="0" w:before="0"/>
        <w:ind w:firstLine="709" w:left="0" w:right="0"/>
        <w:contextualSpacing w:val="1"/>
        <w:jc w:val="both"/>
        <w:rPr>
          <w:rFonts w:ascii="Times New Roman" w:hAnsi="Times New Roman"/>
          <w:sz w:val="28"/>
        </w:rPr>
      </w:pPr>
      <w:r>
        <w:rPr>
          <w:sz w:val="28"/>
        </w:rPr>
        <w:t>4.6.  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14010000">
      <w:pPr>
        <w:pStyle w:val="Style_2"/>
        <w:spacing w:after="0" w:before="0"/>
        <w:ind w:firstLine="709" w:left="0" w:right="0"/>
        <w:contextualSpacing w:val="1"/>
        <w:jc w:val="both"/>
        <w:rPr>
          <w:rFonts w:ascii="Times New Roman" w:hAnsi="Times New Roman"/>
          <w:sz w:val="28"/>
        </w:rPr>
      </w:pPr>
      <w:r>
        <w:rPr>
          <w:sz w:val="28"/>
        </w:rPr>
        <w:t>4.7. 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15010000">
      <w:pPr>
        <w:pStyle w:val="Style_2"/>
        <w:spacing w:after="0" w:before="0"/>
        <w:ind w:firstLine="709" w:left="0" w:right="0"/>
        <w:contextualSpacing w:val="1"/>
        <w:jc w:val="both"/>
        <w:rPr>
          <w:rFonts w:ascii="Times New Roman" w:hAnsi="Times New Roman"/>
          <w:sz w:val="28"/>
        </w:rPr>
      </w:pPr>
      <w:r>
        <w:rPr>
          <w:sz w:val="28"/>
        </w:rPr>
        <w:t>- при установлении квалификационной категории – со дня вынесения решения аттестационной комиссией;</w:t>
      </w:r>
    </w:p>
    <w:p w14:paraId="16010000">
      <w:pPr>
        <w:pStyle w:val="Style_2"/>
        <w:spacing w:after="0" w:before="0"/>
        <w:ind w:firstLine="709" w:left="0" w:right="0"/>
        <w:contextualSpacing w:val="1"/>
        <w:jc w:val="both"/>
        <w:rPr>
          <w:rFonts w:ascii="Times New Roman" w:hAnsi="Times New Roman"/>
          <w:sz w:val="28"/>
        </w:rPr>
      </w:pPr>
      <w:r>
        <w:rPr>
          <w:sz w:val="28"/>
        </w:rPr>
        <w:t>- 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17010000">
      <w:pPr>
        <w:pStyle w:val="Style_2"/>
        <w:spacing w:after="0" w:before="0"/>
        <w:ind w:firstLine="709" w:left="0" w:right="0"/>
        <w:contextualSpacing w:val="1"/>
        <w:jc w:val="both"/>
        <w:rPr>
          <w:rFonts w:ascii="Times New Roman" w:hAnsi="Times New Roman"/>
          <w:sz w:val="28"/>
        </w:rPr>
      </w:pPr>
      <w:r>
        <w:rPr>
          <w:sz w:val="28"/>
        </w:rPr>
        <w:t>- при получении образования или восстановлении документов об образовании - со дня представления соответствующего документа;</w:t>
      </w:r>
    </w:p>
    <w:p w14:paraId="18010000">
      <w:pPr>
        <w:pStyle w:val="Style_2"/>
        <w:spacing w:after="0" w:before="0"/>
        <w:ind w:firstLine="709" w:left="0" w:right="0"/>
        <w:contextualSpacing w:val="1"/>
        <w:jc w:val="both"/>
        <w:rPr>
          <w:rFonts w:ascii="Times New Roman" w:hAnsi="Times New Roman"/>
          <w:sz w:val="28"/>
        </w:rPr>
      </w:pPr>
      <w:r>
        <w:rPr>
          <w:sz w:val="28"/>
        </w:rPr>
        <w:t>- при присвоении почетного звания, награждении ведомственными знаками отличия - со дня награждения (присвоения);</w:t>
      </w:r>
    </w:p>
    <w:p w14:paraId="19010000">
      <w:pPr>
        <w:pStyle w:val="Style_2"/>
        <w:spacing w:after="0" w:before="0"/>
        <w:ind w:firstLine="709" w:left="0" w:right="0"/>
        <w:contextualSpacing w:val="1"/>
        <w:jc w:val="both"/>
        <w:rPr>
          <w:rFonts w:ascii="Times New Roman" w:hAnsi="Times New Roman"/>
          <w:sz w:val="28"/>
        </w:rPr>
      </w:pPr>
      <w:r>
        <w:rPr>
          <w:sz w:val="28"/>
        </w:rPr>
        <w:t>- 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14:paraId="1A010000">
      <w:pPr>
        <w:pStyle w:val="Style_2"/>
        <w:spacing w:after="0" w:before="0"/>
        <w:ind w:firstLine="709" w:left="0" w:right="0"/>
        <w:contextualSpacing w:val="1"/>
        <w:jc w:val="both"/>
        <w:rPr>
          <w:rFonts w:ascii="Times New Roman" w:hAnsi="Times New Roman"/>
          <w:sz w:val="28"/>
        </w:rPr>
      </w:pPr>
      <w:r>
        <w:rPr>
          <w:sz w:val="28"/>
        </w:rPr>
        <w:t>- при награждении государственными наградами Российской Федерации, Республики Татарстан – со дня принятия решения о награждении.</w:t>
      </w:r>
    </w:p>
    <w:p w14:paraId="1B010000">
      <w:pPr>
        <w:pStyle w:val="Style_2"/>
        <w:spacing w:after="0" w:before="0"/>
        <w:ind w:firstLine="709" w:left="0" w:right="0"/>
        <w:contextualSpacing w:val="1"/>
        <w:jc w:val="both"/>
        <w:rPr>
          <w:rFonts w:ascii="Times New Roman" w:hAnsi="Times New Roman"/>
          <w:sz w:val="28"/>
        </w:rPr>
      </w:pPr>
      <w:r>
        <w:rPr>
          <w:sz w:val="28"/>
        </w:rPr>
        <w:t>4.8. 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установленном постановлением Кабинета Министров Республики Татарстан № 412 от 31.05.2018г.</w:t>
      </w:r>
    </w:p>
    <w:p w14:paraId="1C010000">
      <w:pPr>
        <w:pStyle w:val="Style_3"/>
        <w:spacing w:after="0" w:before="0"/>
        <w:ind w:firstLine="709" w:left="0" w:right="0"/>
        <w:contextualSpacing w:val="1"/>
        <w:jc w:val="both"/>
        <w:rPr>
          <w:rFonts w:ascii="Times New Roman" w:hAnsi="Times New Roman"/>
          <w:sz w:val="28"/>
        </w:rPr>
      </w:pPr>
      <w:r>
        <w:rPr>
          <w:sz w:val="28"/>
        </w:rPr>
        <w:t>4.9. 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147ТК РФ не может быть менее 4% тарифной ставки (оклада), установленной для различных видов работ с нормальными условиями труда.</w:t>
      </w:r>
    </w:p>
    <w:p w14:paraId="1D010000">
      <w:pPr>
        <w:pStyle w:val="Style_2"/>
        <w:spacing w:after="0" w:before="0"/>
        <w:ind w:firstLine="709" w:left="0" w:right="0"/>
        <w:contextualSpacing w:val="1"/>
        <w:jc w:val="both"/>
        <w:rPr>
          <w:rFonts w:ascii="Times New Roman" w:hAnsi="Times New Roman"/>
          <w:sz w:val="28"/>
        </w:rPr>
      </w:pPr>
      <w:r>
        <w:rPr>
          <w:b w:val="0"/>
          <w:sz w:val="28"/>
        </w:rPr>
        <w:t>4.10. </w:t>
      </w:r>
      <w:bookmarkStart w:id="2" w:name="sub_1615117"/>
      <w:r>
        <w:rPr>
          <w:b w:val="0"/>
          <w:sz w:val="28"/>
        </w:rPr>
        <w:t>В соответствии с постановлением Кабинета Министров Республики Татарстан № 412 от 31.05.2018г. рекомендуемый размер фонда оплаты труда на выплаты стимулирующего характера за качество выполняемых работ принимается:</w:t>
      </w:r>
    </w:p>
    <w:p w14:paraId="1E010000">
      <w:pPr>
        <w:pStyle w:val="Style_2"/>
        <w:spacing w:after="0" w:before="0"/>
        <w:ind w:firstLine="709" w:left="0" w:right="0"/>
        <w:contextualSpacing w:val="1"/>
        <w:jc w:val="both"/>
        <w:rPr>
          <w:rFonts w:ascii="Times New Roman" w:hAnsi="Times New Roman"/>
          <w:sz w:val="28"/>
        </w:rPr>
      </w:pPr>
      <w:r>
        <w:rPr>
          <w:b w:val="0"/>
          <w:sz w:val="28"/>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bookmarkEnd w:id="2"/>
    </w:p>
    <w:p w14:paraId="1F010000">
      <w:pPr>
        <w:pStyle w:val="Style_2"/>
        <w:spacing w:after="0" w:before="0"/>
        <w:ind w:firstLine="709" w:left="0" w:right="0"/>
        <w:contextualSpacing w:val="1"/>
        <w:jc w:val="both"/>
        <w:rPr>
          <w:rFonts w:ascii="Times New Roman" w:hAnsi="Times New Roman"/>
          <w:sz w:val="28"/>
        </w:rPr>
      </w:pPr>
      <w:r>
        <w:rPr>
          <w:sz w:val="28"/>
        </w:rPr>
        <w:t>4.11. Учителям, другим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14:paraId="20010000">
      <w:pPr>
        <w:pStyle w:val="Style_4"/>
        <w:spacing w:after="0" w:before="0"/>
        <w:ind w:firstLine="709" w:left="0" w:right="0"/>
        <w:contextualSpacing w:val="1"/>
        <w:jc w:val="both"/>
        <w:rPr>
          <w:rFonts w:ascii="Times New Roman" w:hAnsi="Times New Roman"/>
          <w:sz w:val="28"/>
        </w:rPr>
      </w:pPr>
      <w:r>
        <w:rPr>
          <w:sz w:val="28"/>
        </w:rPr>
        <w:t>4.12. Экономия средств фонда оплаты труда направляется на премирование, на реализацию раздела коллективного договора «Социальные гарантии и меры социальной поддержки», иные выплаты в соответствии с локальными нормативными актами организации, принимаемыми по согласованию с выборным органом первичной профсоюзной организации.</w:t>
      </w:r>
    </w:p>
    <w:p w14:paraId="21010000">
      <w:pPr>
        <w:pStyle w:val="Style_4"/>
        <w:spacing w:after="0" w:before="0"/>
        <w:ind w:firstLine="709" w:left="0" w:right="0"/>
        <w:contextualSpacing w:val="1"/>
        <w:jc w:val="both"/>
        <w:rPr>
          <w:rFonts w:ascii="Times New Roman" w:hAnsi="Times New Roman"/>
          <w:sz w:val="28"/>
        </w:rPr>
      </w:pPr>
      <w:r>
        <w:rPr>
          <w:spacing w:val="2"/>
          <w:sz w:val="28"/>
        </w:rPr>
        <w:t>4.13</w:t>
      </w:r>
      <w:r>
        <w:rPr>
          <w:spacing w:val="2"/>
          <w:sz w:val="28"/>
        </w:rPr>
        <w:t>.</w:t>
      </w:r>
      <w:r>
        <w:rPr>
          <w:sz w:val="28"/>
        </w:rPr>
        <w:t> </w:t>
      </w:r>
      <w:r>
        <w:rPr>
          <w:spacing w:val="2"/>
          <w:sz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I-IV классов в классы-комплекты, их наполняемость не должна превышать наполняемость, предусмотренную </w:t>
      </w:r>
      <w:r>
        <w:rPr>
          <w:b w:val="1"/>
          <w:spacing w:val="2"/>
          <w:sz w:val="28"/>
        </w:rPr>
        <w:t>СП 2.4.3648-20</w:t>
      </w:r>
      <w:r>
        <w:rPr>
          <w:spacing w:val="2"/>
          <w:sz w:val="28"/>
        </w:rPr>
        <w:t xml:space="preserve">. Создание классов-комплектов при проведении занятий с обучающимися </w:t>
      </w:r>
      <w:r>
        <w:rPr>
          <w:color w:val="000000"/>
          <w:spacing w:val="2"/>
          <w:sz w:val="28"/>
        </w:rPr>
        <w:t xml:space="preserve">5 – 9 </w:t>
      </w:r>
      <w:r>
        <w:rPr>
          <w:spacing w:val="2"/>
          <w:sz w:val="28"/>
        </w:rPr>
        <w:t>классов не допускается.</w:t>
      </w:r>
    </w:p>
    <w:p w14:paraId="22010000">
      <w:pPr>
        <w:pStyle w:val="Style_4"/>
        <w:spacing w:after="0" w:before="0"/>
        <w:ind w:firstLine="709" w:left="0" w:right="0"/>
        <w:contextualSpacing w:val="1"/>
        <w:jc w:val="both"/>
        <w:rPr>
          <w:rFonts w:ascii="Times New Roman" w:hAnsi="Times New Roman"/>
          <w:sz w:val="28"/>
        </w:rPr>
      </w:pPr>
      <w:r>
        <w:rPr>
          <w:sz w:val="28"/>
        </w:rPr>
        <w:t>4.14</w:t>
      </w:r>
      <w:r>
        <w:rPr>
          <w:sz w:val="28"/>
        </w:rPr>
        <w:t xml:space="preserve">.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23010000">
      <w:pPr>
        <w:pStyle w:val="Style_4"/>
        <w:spacing w:after="0" w:before="0"/>
        <w:ind w:firstLine="709" w:left="0" w:right="0"/>
        <w:contextualSpacing w:val="1"/>
        <w:jc w:val="both"/>
        <w:rPr>
          <w:rFonts w:ascii="Times New Roman" w:hAnsi="Times New Roman"/>
          <w:sz w:val="28"/>
        </w:rPr>
      </w:pPr>
      <w:r>
        <w:rPr>
          <w:sz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24010000">
      <w:pPr>
        <w:pStyle w:val="Style_4"/>
        <w:spacing w:after="0" w:before="0"/>
        <w:ind w:firstLine="709" w:left="0" w:right="0"/>
        <w:contextualSpacing w:val="1"/>
        <w:jc w:val="both"/>
        <w:rPr>
          <w:rFonts w:ascii="Times New Roman" w:hAnsi="Times New Roman"/>
          <w:sz w:val="28"/>
        </w:rPr>
      </w:pPr>
      <w:r>
        <w:rPr>
          <w:sz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25010000">
      <w:pPr>
        <w:pStyle w:val="Style_4"/>
        <w:spacing w:after="0" w:before="0"/>
        <w:ind w:firstLine="709" w:left="0" w:right="0"/>
        <w:contextualSpacing w:val="1"/>
        <w:jc w:val="both"/>
        <w:rPr>
          <w:rFonts w:ascii="Times New Roman" w:hAnsi="Times New Roman"/>
          <w:sz w:val="28"/>
        </w:rPr>
      </w:pPr>
      <w:r>
        <w:rPr>
          <w:sz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26010000">
      <w:pPr>
        <w:pStyle w:val="Style_4"/>
        <w:spacing w:after="0" w:before="0"/>
        <w:ind w:firstLine="709" w:left="0" w:right="0"/>
        <w:contextualSpacing w:val="1"/>
        <w:jc w:val="both"/>
        <w:rPr>
          <w:rFonts w:ascii="Times New Roman" w:hAnsi="Times New Roman"/>
          <w:sz w:val="28"/>
        </w:rPr>
      </w:pPr>
      <w:r>
        <w:rPr>
          <w:sz w:val="28"/>
        </w:rPr>
        <w:t xml:space="preserve">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14:paraId="27010000">
      <w:pPr>
        <w:pStyle w:val="Style_4"/>
        <w:spacing w:after="0" w:before="0"/>
        <w:ind w:firstLine="709" w:left="0" w:right="0"/>
        <w:contextualSpacing w:val="1"/>
        <w:jc w:val="both"/>
        <w:rPr>
          <w:rFonts w:ascii="Times New Roman" w:hAnsi="Times New Roman"/>
          <w:sz w:val="28"/>
        </w:rPr>
      </w:pPr>
      <w:r>
        <w:rPr>
          <w:sz w:val="28"/>
        </w:rPr>
        <w:t>4.1</w:t>
      </w:r>
      <w:r>
        <w:rPr>
          <w:sz w:val="28"/>
        </w:rPr>
        <w:t>5</w:t>
      </w:r>
      <w:r>
        <w:rPr>
          <w:sz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28010000">
      <w:pPr>
        <w:pStyle w:val="Style_4"/>
        <w:spacing w:after="0" w:before="0"/>
        <w:ind w:firstLine="709" w:left="0" w:right="0"/>
        <w:contextualSpacing w:val="1"/>
        <w:jc w:val="both"/>
        <w:rPr>
          <w:rFonts w:ascii="Times New Roman" w:hAnsi="Times New Roman"/>
          <w:sz w:val="28"/>
        </w:rPr>
      </w:pPr>
      <w:r>
        <w:rPr>
          <w:sz w:val="28"/>
        </w:rPr>
        <w:t>4.16</w:t>
      </w:r>
      <w:r>
        <w:rPr>
          <w:sz w:val="28"/>
        </w:rPr>
        <w:t>. При условии выполнения дополнительных обязанностей, связанных с методической работой или наставнической деятельностью установить доплату.</w:t>
      </w:r>
    </w:p>
    <w:p w14:paraId="29010000">
      <w:pPr>
        <w:pStyle w:val="Style_4"/>
        <w:spacing w:after="0" w:before="0"/>
        <w:ind w:firstLine="709" w:left="0" w:right="0"/>
        <w:contextualSpacing w:val="1"/>
        <w:jc w:val="both"/>
        <w:rPr>
          <w:rFonts w:ascii="Times New Roman" w:hAnsi="Times New Roman"/>
          <w:sz w:val="28"/>
        </w:rPr>
      </w:pPr>
      <w:r>
        <w:rPr>
          <w:sz w:val="28"/>
        </w:rPr>
        <w:t>4.17</w:t>
      </w:r>
      <w:r>
        <w:rPr>
          <w:sz w:val="28"/>
        </w:rPr>
        <w:t>. Стороны гарантируют педагогическим работникам-членам Профсоюза при подготовке и проведении аттестации предоставление прав и льгот, предусмотренных Приложением №3 к коллективному договору.</w:t>
      </w:r>
    </w:p>
    <w:p w14:paraId="2A010000">
      <w:pPr>
        <w:pStyle w:val="Style_4"/>
        <w:spacing w:after="0" w:before="0"/>
        <w:ind w:firstLine="709" w:left="0" w:right="0"/>
        <w:contextualSpacing w:val="1"/>
        <w:jc w:val="both"/>
        <w:rPr>
          <w:rFonts w:ascii="Times New Roman" w:hAnsi="Times New Roman"/>
          <w:sz w:val="28"/>
        </w:rPr>
      </w:pPr>
    </w:p>
    <w:p w14:paraId="2B010000">
      <w:pPr>
        <w:pStyle w:val="Style_2"/>
        <w:numPr>
          <w:ilvl w:val="0"/>
          <w:numId w:val="0"/>
        </w:numPr>
        <w:spacing w:after="0" w:before="0"/>
        <w:ind w:firstLine="709" w:left="0" w:right="0"/>
        <w:contextualSpacing w:val="1"/>
        <w:jc w:val="center"/>
        <w:outlineLvl w:val="0"/>
        <w:rPr>
          <w:rFonts w:ascii="Times New Roman" w:hAnsi="Times New Roman"/>
          <w:sz w:val="28"/>
        </w:rPr>
      </w:pPr>
      <w:r>
        <w:rPr>
          <w:b w:val="1"/>
          <w:caps w:val="1"/>
          <w:sz w:val="28"/>
        </w:rPr>
        <w:t xml:space="preserve">V. Социальные гарантии и меры социальной поддержки </w:t>
      </w:r>
    </w:p>
    <w:p w14:paraId="2C010000">
      <w:pPr>
        <w:pStyle w:val="Style_2"/>
        <w:spacing w:after="0" w:before="0"/>
        <w:ind w:firstLine="709" w:left="0" w:right="0"/>
        <w:contextualSpacing w:val="1"/>
        <w:jc w:val="both"/>
        <w:rPr>
          <w:rFonts w:ascii="Times New Roman" w:hAnsi="Times New Roman"/>
          <w:b w:val="1"/>
          <w:sz w:val="28"/>
        </w:rPr>
      </w:pPr>
    </w:p>
    <w:p w14:paraId="2D010000">
      <w:pPr>
        <w:pStyle w:val="Style_2"/>
        <w:spacing w:after="0" w:before="0"/>
        <w:ind w:firstLine="709" w:left="0" w:right="0"/>
        <w:contextualSpacing w:val="1"/>
        <w:jc w:val="both"/>
        <w:rPr>
          <w:rFonts w:ascii="Times New Roman" w:hAnsi="Times New Roman"/>
          <w:sz w:val="28"/>
        </w:rPr>
      </w:pPr>
      <w:r>
        <w:rPr>
          <w:sz w:val="28"/>
        </w:rPr>
        <w:t>5. Стороны договорились о том, что:</w:t>
      </w:r>
    </w:p>
    <w:p w14:paraId="2E010000">
      <w:pPr>
        <w:pStyle w:val="Style_2"/>
        <w:spacing w:after="0" w:before="0"/>
        <w:ind w:firstLine="709" w:left="0" w:right="0"/>
        <w:contextualSpacing w:val="1"/>
        <w:jc w:val="both"/>
        <w:rPr>
          <w:rFonts w:ascii="Times New Roman" w:hAnsi="Times New Roman"/>
          <w:sz w:val="28"/>
        </w:rPr>
      </w:pPr>
      <w:r>
        <w:rPr>
          <w:color w:val="000000"/>
          <w:sz w:val="28"/>
        </w:rPr>
        <w:t>5.1.1. 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14:paraId="2F010000">
      <w:pPr>
        <w:pStyle w:val="Style_2"/>
        <w:ind w:firstLine="705" w:left="0" w:right="0"/>
        <w:jc w:val="both"/>
        <w:rPr>
          <w:rFonts w:ascii="Times New Roman" w:hAnsi="Times New Roman"/>
          <w:sz w:val="28"/>
        </w:rPr>
      </w:pPr>
      <w:r>
        <w:rPr>
          <w:sz w:val="28"/>
        </w:rPr>
        <w:tab/>
      </w:r>
      <w:r>
        <w:rPr>
          <w:sz w:val="28"/>
        </w:rPr>
        <w:t xml:space="preserve">5.2. В целях социальной защиты работников образовательной организации, в пределах отпущенных средств, стороны договорились: </w:t>
      </w:r>
    </w:p>
    <w:p w14:paraId="30010000">
      <w:pPr>
        <w:pStyle w:val="Style_2"/>
        <w:ind/>
        <w:jc w:val="both"/>
        <w:rPr>
          <w:rFonts w:ascii="Times New Roman" w:hAnsi="Times New Roman"/>
          <w:sz w:val="28"/>
        </w:rPr>
      </w:pPr>
      <w:r>
        <w:rPr>
          <w:sz w:val="28"/>
        </w:rPr>
        <w:tab/>
      </w:r>
      <w:r>
        <w:rPr>
          <w:sz w:val="28"/>
        </w:rPr>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31010000">
      <w:pPr>
        <w:pStyle w:val="Style_2"/>
        <w:ind/>
        <w:jc w:val="both"/>
        <w:rPr>
          <w:rFonts w:ascii="Times New Roman" w:hAnsi="Times New Roman"/>
          <w:sz w:val="28"/>
        </w:rPr>
      </w:pPr>
      <w:r>
        <w:rPr>
          <w:b w:val="1"/>
          <w:sz w:val="28"/>
        </w:rPr>
        <w:tab/>
      </w:r>
      <w:r>
        <w:rPr>
          <w:b w:val="1"/>
          <w:sz w:val="28"/>
        </w:rPr>
        <w:t>5.2.2. Предоставлять работникам образования полностью оплачиваемые свободные дни по следующим причинам:</w:t>
      </w:r>
    </w:p>
    <w:p w14:paraId="32010000">
      <w:pPr>
        <w:pStyle w:val="Style_2"/>
        <w:ind/>
        <w:jc w:val="both"/>
        <w:rPr>
          <w:rFonts w:ascii="Times New Roman" w:hAnsi="Times New Roman"/>
          <w:sz w:val="28"/>
        </w:rPr>
      </w:pPr>
      <w:r>
        <w:rPr>
          <w:sz w:val="28"/>
        </w:rPr>
        <w:tab/>
      </w:r>
      <w:r>
        <w:rPr>
          <w:sz w:val="28"/>
        </w:rPr>
        <w:t>- бракосочетание работника - три рабочих дня;</w:t>
      </w:r>
    </w:p>
    <w:p w14:paraId="33010000">
      <w:pPr>
        <w:pStyle w:val="Style_2"/>
        <w:ind/>
        <w:jc w:val="both"/>
        <w:rPr>
          <w:rFonts w:ascii="Times New Roman" w:hAnsi="Times New Roman"/>
          <w:sz w:val="28"/>
        </w:rPr>
      </w:pPr>
      <w:r>
        <w:rPr>
          <w:sz w:val="28"/>
        </w:rPr>
        <w:tab/>
      </w:r>
      <w:r>
        <w:rPr>
          <w:sz w:val="28"/>
        </w:rPr>
        <w:t>- бракосочетание детей - один рабочий день;</w:t>
      </w:r>
    </w:p>
    <w:p w14:paraId="34010000">
      <w:pPr>
        <w:pStyle w:val="Style_2"/>
        <w:ind/>
        <w:jc w:val="both"/>
        <w:rPr>
          <w:rFonts w:ascii="Times New Roman" w:hAnsi="Times New Roman"/>
          <w:sz w:val="28"/>
        </w:rPr>
      </w:pPr>
      <w:r>
        <w:rPr>
          <w:sz w:val="28"/>
        </w:rPr>
        <w:tab/>
      </w:r>
      <w:r>
        <w:rPr>
          <w:sz w:val="28"/>
        </w:rPr>
        <w:t>- родителям первоклассников - 1 сентября; родителям выпускников в день последнего звонка;</w:t>
      </w:r>
    </w:p>
    <w:p w14:paraId="35010000">
      <w:pPr>
        <w:pStyle w:val="Style_2"/>
        <w:ind/>
        <w:jc w:val="both"/>
        <w:rPr>
          <w:rFonts w:ascii="Times New Roman" w:hAnsi="Times New Roman"/>
          <w:sz w:val="28"/>
        </w:rPr>
      </w:pPr>
      <w:r>
        <w:rPr>
          <w:sz w:val="28"/>
        </w:rPr>
        <w:tab/>
      </w:r>
      <w:r>
        <w:rPr>
          <w:sz w:val="28"/>
        </w:rPr>
        <w:t>- смерть детей, родителей, супруга, супруги - три рабочих дня;</w:t>
      </w:r>
    </w:p>
    <w:p w14:paraId="36010000">
      <w:pPr>
        <w:pStyle w:val="Style_2"/>
        <w:ind/>
        <w:jc w:val="both"/>
        <w:rPr>
          <w:rFonts w:ascii="Times New Roman" w:hAnsi="Times New Roman"/>
          <w:sz w:val="28"/>
        </w:rPr>
      </w:pPr>
      <w:r>
        <w:rPr>
          <w:sz w:val="28"/>
        </w:rPr>
        <w:tab/>
      </w:r>
      <w:r>
        <w:rPr>
          <w:sz w:val="28"/>
        </w:rPr>
        <w:t>- переезд на новое место жительства - два рабочих дня;</w:t>
      </w:r>
    </w:p>
    <w:p w14:paraId="37010000">
      <w:pPr>
        <w:pStyle w:val="Style_2"/>
        <w:ind/>
        <w:jc w:val="both"/>
        <w:rPr>
          <w:rFonts w:ascii="Times New Roman" w:hAnsi="Times New Roman"/>
          <w:sz w:val="28"/>
        </w:rPr>
      </w:pPr>
      <w:r>
        <w:rPr>
          <w:sz w:val="28"/>
        </w:rPr>
        <w:tab/>
      </w:r>
      <w:r>
        <w:rPr>
          <w:sz w:val="28"/>
        </w:rPr>
        <w:t>- проводы сына на службу в армию - один рабочий день;</w:t>
      </w:r>
    </w:p>
    <w:p w14:paraId="38010000">
      <w:pPr>
        <w:pStyle w:val="Style_2"/>
        <w:ind/>
        <w:jc w:val="both"/>
        <w:rPr>
          <w:rFonts w:ascii="Times New Roman" w:hAnsi="Times New Roman"/>
          <w:sz w:val="28"/>
        </w:rPr>
      </w:pPr>
      <w:r>
        <w:rPr>
          <w:sz w:val="28"/>
        </w:rPr>
        <w:tab/>
      </w:r>
      <w:r>
        <w:rPr>
          <w:sz w:val="28"/>
        </w:rPr>
        <w:t>- работникам, имеющим родителей в возрасте 80 лет и старше – один рабочий день в квартал;</w:t>
      </w:r>
    </w:p>
    <w:p w14:paraId="39010000">
      <w:pPr>
        <w:pStyle w:val="Style_2"/>
        <w:ind/>
        <w:jc w:val="both"/>
        <w:rPr>
          <w:rFonts w:ascii="Times New Roman" w:hAnsi="Times New Roman"/>
          <w:sz w:val="28"/>
        </w:rPr>
      </w:pPr>
      <w:r>
        <w:rPr>
          <w:sz w:val="28"/>
        </w:rPr>
        <w:tab/>
      </w:r>
      <w:r>
        <w:rPr>
          <w:sz w:val="28"/>
        </w:rPr>
        <w:t>- работникам, являющимся участниками боевых действий – один рабочий  день в квартал;</w:t>
      </w:r>
    </w:p>
    <w:p w14:paraId="3A010000">
      <w:pPr>
        <w:pStyle w:val="Style_2"/>
        <w:ind/>
        <w:jc w:val="both"/>
        <w:rPr>
          <w:rFonts w:ascii="Times New Roman" w:hAnsi="Times New Roman"/>
          <w:sz w:val="28"/>
        </w:rPr>
      </w:pPr>
      <w:r>
        <w:rPr>
          <w:sz w:val="28"/>
        </w:rPr>
        <w:tab/>
      </w:r>
      <w:r>
        <w:rPr>
          <w:sz w:val="28"/>
        </w:rPr>
        <w:t>- за работу в течение   года без листа нетрудоспособности - 3 рабочих дня.</w:t>
      </w:r>
    </w:p>
    <w:p w14:paraId="3B010000">
      <w:pPr>
        <w:pStyle w:val="Style_2"/>
        <w:ind/>
        <w:jc w:val="both"/>
        <w:rPr>
          <w:rFonts w:ascii="Times New Roman" w:hAnsi="Times New Roman"/>
          <w:sz w:val="28"/>
        </w:rPr>
      </w:pPr>
      <w:r>
        <w:rPr>
          <w:sz w:val="28"/>
        </w:rPr>
        <w:tab/>
      </w:r>
      <w:r>
        <w:rPr>
          <w:sz w:val="28"/>
        </w:rPr>
        <w:t>По требованию Работодателя работник обязан представить подтверждающие событие документы.</w:t>
      </w:r>
    </w:p>
    <w:p w14:paraId="3C010000">
      <w:pPr>
        <w:pStyle w:val="Style_2"/>
        <w:spacing w:after="0" w:before="0"/>
        <w:ind w:firstLine="709" w:left="0" w:right="0"/>
        <w:contextualSpacing w:val="1"/>
        <w:jc w:val="both"/>
        <w:rPr>
          <w:rFonts w:ascii="Times New Roman" w:hAnsi="Times New Roman"/>
          <w:sz w:val="28"/>
        </w:rPr>
      </w:pPr>
      <w:r>
        <w:rPr>
          <w:color w:val="000000"/>
          <w:sz w:val="28"/>
        </w:rPr>
        <w:t>5.2.3.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14:paraId="3D010000">
      <w:pPr>
        <w:pStyle w:val="Style_2"/>
        <w:spacing w:after="0" w:before="0"/>
        <w:ind w:firstLine="709" w:left="0" w:right="0"/>
        <w:contextualSpacing w:val="1"/>
        <w:jc w:val="both"/>
        <w:rPr>
          <w:rFonts w:ascii="Times New Roman" w:hAnsi="Times New Roman"/>
          <w:sz w:val="28"/>
        </w:rPr>
      </w:pPr>
      <w:r>
        <w:rPr>
          <w:b w:val="1"/>
          <w:sz w:val="28"/>
        </w:rPr>
        <w:t>5.3. Работодатель обязуется:</w:t>
      </w:r>
    </w:p>
    <w:p w14:paraId="3E010000">
      <w:pPr>
        <w:pStyle w:val="Style_2"/>
        <w:spacing w:after="0" w:before="0"/>
        <w:ind w:firstLine="709" w:left="0" w:right="0"/>
        <w:contextualSpacing w:val="1"/>
        <w:jc w:val="both"/>
        <w:rPr>
          <w:rFonts w:ascii="Times New Roman" w:hAnsi="Times New Roman"/>
          <w:sz w:val="28"/>
        </w:rPr>
      </w:pPr>
      <w:r>
        <w:rPr>
          <w:sz w:val="28"/>
        </w:rPr>
        <w:t>5.3.1. 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14:paraId="3F010000">
      <w:pPr>
        <w:pStyle w:val="Style_2"/>
        <w:spacing w:after="0" w:before="0"/>
        <w:ind w:firstLine="709" w:left="0" w:right="0"/>
        <w:contextualSpacing w:val="1"/>
        <w:jc w:val="both"/>
        <w:rPr>
          <w:rFonts w:ascii="Times New Roman" w:hAnsi="Times New Roman"/>
          <w:sz w:val="28"/>
        </w:rPr>
      </w:pPr>
      <w:r>
        <w:rPr>
          <w:sz w:val="28"/>
        </w:rPr>
        <w:t>5.3.2. 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i w:val="1"/>
          <w:sz w:val="28"/>
        </w:rPr>
        <w:t>.</w:t>
      </w:r>
    </w:p>
    <w:p w14:paraId="40010000">
      <w:pPr>
        <w:pStyle w:val="Style_2"/>
        <w:spacing w:after="0" w:before="0"/>
        <w:ind w:firstLine="709" w:left="0" w:right="0"/>
        <w:contextualSpacing w:val="1"/>
        <w:jc w:val="both"/>
        <w:rPr>
          <w:rFonts w:ascii="Times New Roman" w:hAnsi="Times New Roman"/>
          <w:sz w:val="28"/>
        </w:rPr>
      </w:pPr>
      <w:r>
        <w:rPr>
          <w:sz w:val="28"/>
        </w:rPr>
        <w:t xml:space="preserve">5.3.3. 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14:paraId="41010000">
      <w:pPr>
        <w:pStyle w:val="Style_2"/>
        <w:tabs>
          <w:tab w:leader="none" w:pos="709" w:val="clear"/>
          <w:tab w:leader="none" w:pos="1620" w:val="left"/>
        </w:tabs>
        <w:spacing w:after="0" w:before="0"/>
        <w:ind w:firstLine="709" w:left="0" w:right="0"/>
        <w:contextualSpacing w:val="1"/>
        <w:jc w:val="both"/>
        <w:rPr>
          <w:rFonts w:ascii="Times New Roman" w:hAnsi="Times New Roman"/>
          <w:sz w:val="28"/>
        </w:rPr>
      </w:pPr>
      <w:r>
        <w:rPr>
          <w:sz w:val="28"/>
        </w:rPr>
        <w:t xml:space="preserve">5.3.4. Выплачивать один раз при увольнении по собственному желанию в связи с выходом на пенсию по старости, на досрочную страховую пенсию по старости педагогическим работникам, заместителям руководителя, руководителям структурных подразделений, иным работникам -  базовый оклад за счет средств работодателя (фонда экономии заработной платы). </w:t>
      </w:r>
    </w:p>
    <w:p w14:paraId="42010000">
      <w:pPr>
        <w:pStyle w:val="Style_2"/>
        <w:spacing w:after="0" w:before="0"/>
        <w:ind w:firstLine="709" w:left="0" w:right="0"/>
        <w:contextualSpacing w:val="1"/>
        <w:jc w:val="both"/>
        <w:rPr>
          <w:rFonts w:ascii="Times New Roman" w:hAnsi="Times New Roman"/>
          <w:sz w:val="28"/>
        </w:rPr>
      </w:pPr>
      <w:r>
        <w:rPr>
          <w:sz w:val="28"/>
        </w:rPr>
        <w:t>5.3.5.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43010000">
      <w:pPr>
        <w:pStyle w:val="Style_2"/>
        <w:spacing w:after="0" w:before="0"/>
        <w:ind w:firstLine="709" w:left="0" w:right="0"/>
        <w:contextualSpacing w:val="1"/>
        <w:jc w:val="both"/>
        <w:rPr>
          <w:rFonts w:ascii="Times New Roman" w:hAnsi="Times New Roman"/>
          <w:sz w:val="28"/>
        </w:rPr>
      </w:pPr>
      <w:r>
        <w:rPr>
          <w:sz w:val="28"/>
        </w:rPr>
        <w:t xml:space="preserve">5.3.6. Ежегодно отчислять в первичную профсоюзную организацию денежные средства в размере </w:t>
      </w:r>
      <w:r>
        <w:rPr>
          <w:color w:val="000000"/>
          <w:sz w:val="28"/>
          <w:u w:val="none"/>
        </w:rPr>
        <w:t>2 000</w:t>
      </w:r>
      <w:r>
        <w:rPr>
          <w:sz w:val="28"/>
        </w:rPr>
        <w:t xml:space="preserve"> рублей на проведение культурно-массовой и физкультурно-оздоровительной работы.</w:t>
      </w:r>
    </w:p>
    <w:p w14:paraId="44010000">
      <w:pPr>
        <w:pStyle w:val="Style_2"/>
        <w:spacing w:after="0" w:before="0"/>
        <w:ind w:firstLine="709" w:left="0" w:right="0"/>
        <w:contextualSpacing w:val="1"/>
        <w:jc w:val="both"/>
        <w:rPr>
          <w:rFonts w:ascii="Times New Roman" w:hAnsi="Times New Roman"/>
          <w:sz w:val="28"/>
        </w:rPr>
      </w:pPr>
      <w:r>
        <w:rPr>
          <w:sz w:val="28"/>
        </w:rPr>
        <w:t>5.3.7. Оказывать работникам материальную помощь при рождении ребёнка.</w:t>
      </w:r>
    </w:p>
    <w:p w14:paraId="45010000">
      <w:pPr>
        <w:pStyle w:val="Style_2"/>
        <w:tabs>
          <w:tab w:leader="none" w:pos="709" w:val="clear"/>
          <w:tab w:leader="none" w:pos="1560" w:val="left"/>
        </w:tabs>
        <w:ind w:firstLine="709" w:left="0" w:right="0"/>
        <w:jc w:val="both"/>
        <w:rPr>
          <w:rFonts w:ascii="Times New Roman" w:hAnsi="Times New Roman"/>
          <w:sz w:val="28"/>
        </w:rPr>
      </w:pPr>
      <w:r>
        <w:rPr>
          <w:sz w:val="28"/>
        </w:rPr>
        <w:t>5.3.8. 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46010000">
      <w:pPr>
        <w:pStyle w:val="Style_2"/>
        <w:tabs>
          <w:tab w:leader="none" w:pos="709" w:val="clear"/>
          <w:tab w:leader="none" w:pos="1560" w:val="left"/>
        </w:tabs>
        <w:ind w:firstLine="709" w:left="0" w:right="0"/>
        <w:jc w:val="both"/>
      </w:pPr>
      <w:r>
        <w:rPr>
          <w:sz w:val="28"/>
        </w:rPr>
        <w:t>5.3.9. Работники при прохождении диспансеризации в порядке, предусмотренном </w:t>
      </w:r>
      <w:r>
        <w:rPr>
          <w:sz w:val="28"/>
        </w:rPr>
        <w:fldChar w:fldCharType="begin"/>
      </w:r>
      <w:r>
        <w:rPr>
          <w:sz w:val="28"/>
        </w:rPr>
        <w:instrText>HYPERLINK "https://internet.garant.ru/#/document/12191967/entry/464"</w:instrText>
      </w:r>
      <w:r>
        <w:rPr>
          <w:sz w:val="28"/>
        </w:rPr>
        <w:fldChar w:fldCharType="separate"/>
      </w:r>
      <w:r>
        <w:rPr>
          <w:sz w:val="28"/>
        </w:rPr>
        <w:t>законодательством</w:t>
      </w:r>
      <w:r>
        <w:rPr>
          <w:sz w:val="28"/>
        </w:rPr>
        <w:fldChar w:fldCharType="end"/>
      </w:r>
      <w:r>
        <w:rPr>
          <w:sz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 Работники, достигшие возраста сорока лет, за исключением лиц, указанных в </w:t>
      </w:r>
      <w:r>
        <w:rPr>
          <w:sz w:val="28"/>
        </w:rPr>
        <w:fldChar w:fldCharType="begin"/>
      </w:r>
      <w:r>
        <w:rPr>
          <w:sz w:val="28"/>
        </w:rPr>
        <w:instrText>HYPERLINK "https://internet.garant.ru/#/document/76804678/entry/185102"</w:instrText>
      </w:r>
      <w:r>
        <w:rPr>
          <w:sz w:val="28"/>
        </w:rPr>
        <w:fldChar w:fldCharType="separate"/>
      </w:r>
      <w:r>
        <w:rPr>
          <w:sz w:val="28"/>
        </w:rPr>
        <w:t>части третьей</w:t>
      </w:r>
      <w:r>
        <w:rPr>
          <w:sz w:val="28"/>
        </w:rPr>
        <w:fldChar w:fldCharType="end"/>
      </w:r>
      <w:r>
        <w:rPr>
          <w:sz w:val="28"/>
        </w:rPr>
        <w:t> настоящей статьи, при прохождении диспансеризации в порядке, предусмотренном </w:t>
      </w:r>
      <w:r>
        <w:rPr>
          <w:sz w:val="28"/>
        </w:rPr>
        <w:fldChar w:fldCharType="begin"/>
      </w:r>
      <w:r>
        <w:rPr>
          <w:sz w:val="28"/>
        </w:rPr>
        <w:instrText>HYPERLINK "https://internet.garant.ru/#/document/12191967/entry/464"</w:instrText>
      </w:r>
      <w:r>
        <w:rPr>
          <w:sz w:val="28"/>
        </w:rPr>
        <w:fldChar w:fldCharType="separate"/>
      </w:r>
      <w:r>
        <w:rPr>
          <w:sz w:val="28"/>
        </w:rPr>
        <w:t>законодательством</w:t>
      </w:r>
      <w:r>
        <w:rPr>
          <w:sz w:val="28"/>
        </w:rPr>
        <w:fldChar w:fldCharType="end"/>
      </w:r>
      <w:r>
        <w:rPr>
          <w:sz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p>
    <w:p w14:paraId="47010000">
      <w:pPr>
        <w:pStyle w:val="Style_2"/>
        <w:tabs>
          <w:tab w:leader="none" w:pos="709" w:val="clear"/>
          <w:tab w:leader="none" w:pos="1560" w:val="left"/>
        </w:tabs>
        <w:ind w:firstLine="709" w:left="0" w:right="0"/>
        <w:jc w:val="both"/>
      </w:pPr>
      <w:r>
        <w:rPr>
          <w:sz w:val="28"/>
        </w:rPr>
        <w:t>Работники, не достигшие </w:t>
      </w:r>
      <w:r>
        <w:rPr>
          <w:sz w:val="28"/>
        </w:rPr>
        <w:fldChar w:fldCharType="begin"/>
      </w:r>
      <w:r>
        <w:rPr>
          <w:sz w:val="28"/>
        </w:rPr>
        <w:instrText>HYPERLINK "https://internet.garant.ru/#/document/70552688/entry/6000"</w:instrText>
      </w:r>
      <w:r>
        <w:rPr>
          <w:sz w:val="28"/>
        </w:rPr>
        <w:fldChar w:fldCharType="separate"/>
      </w:r>
      <w:r>
        <w:rPr>
          <w:sz w:val="28"/>
        </w:rPr>
        <w:t>возраста</w:t>
      </w:r>
      <w:r>
        <w:rPr>
          <w:sz w:val="28"/>
        </w:rPr>
        <w:fldChar w:fldCharType="end"/>
      </w:r>
      <w:r>
        <w:rPr>
          <w:sz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r>
        <w:rPr>
          <w:sz w:val="28"/>
        </w:rPr>
        <w:fldChar w:fldCharType="begin"/>
      </w:r>
      <w:r>
        <w:rPr>
          <w:sz w:val="28"/>
        </w:rPr>
        <w:instrText>HYPERLINK "https://internet.garant.ru/#/document/12191967/entry/464"</w:instrText>
      </w:r>
      <w:r>
        <w:rPr>
          <w:sz w:val="28"/>
        </w:rPr>
        <w:fldChar w:fldCharType="separate"/>
      </w:r>
      <w:r>
        <w:rPr>
          <w:sz w:val="28"/>
        </w:rPr>
        <w:t>законодательством</w:t>
      </w:r>
      <w:r>
        <w:rPr>
          <w:sz w:val="28"/>
        </w:rPr>
        <w:fldChar w:fldCharType="end"/>
      </w:r>
      <w:r>
        <w:rPr>
          <w:sz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48010000">
      <w:pPr>
        <w:pStyle w:val="Style_2"/>
        <w:tabs>
          <w:tab w:leader="none" w:pos="709" w:val="clear"/>
          <w:tab w:leader="none" w:pos="1560" w:val="left"/>
        </w:tabs>
        <w:ind w:firstLine="709" w:left="0" w:right="0"/>
        <w:jc w:val="both"/>
        <w:rPr>
          <w:rFonts w:ascii="Times New Roman" w:hAnsi="Times New Roman"/>
          <w:sz w:val="28"/>
        </w:rPr>
      </w:pPr>
      <w:r>
        <w:rPr>
          <w:sz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9010000">
      <w:pPr>
        <w:pStyle w:val="Style_2"/>
        <w:tabs>
          <w:tab w:leader="none" w:pos="709" w:val="clear"/>
          <w:tab w:leader="none" w:pos="1560" w:val="left"/>
        </w:tabs>
        <w:ind w:firstLine="709" w:left="0" w:right="0"/>
        <w:jc w:val="both"/>
        <w:rPr>
          <w:rFonts w:ascii="Times New Roman" w:hAnsi="Times New Roman"/>
          <w:sz w:val="28"/>
        </w:rPr>
      </w:pPr>
      <w:r>
        <w:rPr>
          <w:sz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4A010000">
      <w:pPr>
        <w:pStyle w:val="Style_2"/>
        <w:spacing w:after="0" w:before="0"/>
        <w:ind w:firstLine="709" w:left="0" w:right="0"/>
        <w:contextualSpacing w:val="1"/>
        <w:jc w:val="both"/>
        <w:rPr>
          <w:rFonts w:ascii="Times New Roman" w:hAnsi="Times New Roman"/>
          <w:sz w:val="28"/>
        </w:rPr>
      </w:pPr>
      <w:r>
        <w:rPr>
          <w:b w:val="1"/>
          <w:color w:val="000000"/>
          <w:sz w:val="28"/>
        </w:rPr>
        <w:t>5.4. Выборный орган первичной профсоюзной организации обязуется</w:t>
      </w:r>
      <w:r>
        <w:rPr>
          <w:color w:val="000000"/>
          <w:sz w:val="28"/>
        </w:rPr>
        <w:t xml:space="preserve">: </w:t>
      </w:r>
    </w:p>
    <w:p w14:paraId="4B010000">
      <w:pPr>
        <w:pStyle w:val="Style_2"/>
        <w:spacing w:after="0" w:before="0"/>
        <w:ind w:firstLine="709" w:left="0" w:right="0"/>
        <w:contextualSpacing w:val="1"/>
        <w:jc w:val="both"/>
        <w:rPr>
          <w:rFonts w:ascii="Times New Roman" w:hAnsi="Times New Roman"/>
          <w:sz w:val="28"/>
        </w:rPr>
      </w:pPr>
      <w:r>
        <w:rPr>
          <w:color w:val="000000"/>
          <w:sz w:val="28"/>
        </w:rPr>
        <w:t xml:space="preserve">5.4.1. 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C010000">
      <w:pPr>
        <w:pStyle w:val="Style_2"/>
        <w:spacing w:after="0" w:before="0"/>
        <w:ind w:firstLine="709" w:left="0" w:right="0"/>
        <w:contextualSpacing w:val="1"/>
        <w:jc w:val="both"/>
        <w:rPr>
          <w:rFonts w:ascii="Times New Roman" w:hAnsi="Times New Roman"/>
          <w:sz w:val="28"/>
        </w:rPr>
      </w:pPr>
      <w:r>
        <w:rPr>
          <w:sz w:val="28"/>
        </w:rPr>
        <w:t>5.4.2. Ежегодно выделять для членов Профсоюза денежные средства согласно смете профсоюзных расходов по направлениям:</w:t>
      </w:r>
    </w:p>
    <w:p w14:paraId="4D010000">
      <w:pPr>
        <w:pStyle w:val="Style_2"/>
        <w:spacing w:after="0" w:before="0"/>
        <w:ind w:firstLine="709" w:left="0" w:right="0"/>
        <w:contextualSpacing w:val="1"/>
        <w:jc w:val="both"/>
        <w:rPr>
          <w:rFonts w:ascii="Times New Roman" w:hAnsi="Times New Roman"/>
          <w:sz w:val="28"/>
        </w:rPr>
      </w:pPr>
      <w:r>
        <w:rPr>
          <w:color w:val="000000"/>
          <w:sz w:val="28"/>
        </w:rPr>
        <w:t xml:space="preserve">- оказание материальной помощи; </w:t>
      </w:r>
    </w:p>
    <w:p w14:paraId="4E010000">
      <w:pPr>
        <w:pStyle w:val="Style_2"/>
        <w:spacing w:after="0" w:before="0"/>
        <w:ind w:firstLine="709" w:left="0" w:right="0"/>
        <w:contextualSpacing w:val="1"/>
        <w:jc w:val="both"/>
        <w:rPr>
          <w:rFonts w:ascii="Times New Roman" w:hAnsi="Times New Roman"/>
          <w:sz w:val="28"/>
        </w:rPr>
      </w:pPr>
      <w:r>
        <w:rPr>
          <w:color w:val="000000"/>
          <w:sz w:val="28"/>
        </w:rPr>
        <w:t xml:space="preserve">- организация оздоровления; </w:t>
      </w:r>
    </w:p>
    <w:p w14:paraId="4F010000">
      <w:pPr>
        <w:pStyle w:val="Style_2"/>
        <w:spacing w:after="0" w:before="0"/>
        <w:ind w:firstLine="709" w:left="0" w:right="0"/>
        <w:contextualSpacing w:val="1"/>
        <w:jc w:val="both"/>
        <w:rPr>
          <w:rFonts w:ascii="Times New Roman" w:hAnsi="Times New Roman"/>
          <w:sz w:val="28"/>
        </w:rPr>
      </w:pPr>
      <w:r>
        <w:rPr>
          <w:color w:val="000000"/>
          <w:sz w:val="28"/>
        </w:rPr>
        <w:t xml:space="preserve">- организация работы с детьми работников; </w:t>
      </w:r>
    </w:p>
    <w:p w14:paraId="50010000">
      <w:pPr>
        <w:pStyle w:val="Style_2"/>
        <w:spacing w:after="0" w:before="0"/>
        <w:ind w:firstLine="709" w:left="0" w:right="0"/>
        <w:contextualSpacing w:val="1"/>
        <w:jc w:val="both"/>
        <w:rPr>
          <w:rFonts w:ascii="Times New Roman" w:hAnsi="Times New Roman"/>
          <w:sz w:val="28"/>
        </w:rPr>
      </w:pPr>
      <w:r>
        <w:rPr>
          <w:color w:val="000000"/>
          <w:sz w:val="28"/>
        </w:rPr>
        <w:t xml:space="preserve">- организация спортивной работы; </w:t>
      </w:r>
    </w:p>
    <w:p w14:paraId="51010000">
      <w:pPr>
        <w:pStyle w:val="Style_2"/>
        <w:spacing w:after="0" w:before="0"/>
        <w:ind w:firstLine="709" w:left="0" w:right="0"/>
        <w:contextualSpacing w:val="1"/>
        <w:jc w:val="both"/>
        <w:rPr>
          <w:rFonts w:ascii="Times New Roman" w:hAnsi="Times New Roman"/>
          <w:sz w:val="28"/>
        </w:rPr>
      </w:pPr>
      <w:r>
        <w:rPr>
          <w:color w:val="000000"/>
          <w:sz w:val="28"/>
        </w:rPr>
        <w:t xml:space="preserve">- поддержка мероприятий для различных категорий ветеранов, в том числе ветеранов труда; </w:t>
      </w:r>
    </w:p>
    <w:p w14:paraId="52010000">
      <w:pPr>
        <w:pStyle w:val="Style_2"/>
        <w:spacing w:after="0" w:before="0"/>
        <w:ind w:firstLine="709" w:left="0" w:right="0"/>
        <w:contextualSpacing w:val="1"/>
        <w:jc w:val="both"/>
        <w:rPr>
          <w:rFonts w:ascii="Times New Roman" w:hAnsi="Times New Roman"/>
          <w:sz w:val="28"/>
        </w:rPr>
      </w:pPr>
      <w:r>
        <w:rPr>
          <w:color w:val="000000"/>
          <w:sz w:val="28"/>
        </w:rPr>
        <w:t xml:space="preserve">- организация культурно-массовых и спортивных мероприятий; </w:t>
      </w:r>
    </w:p>
    <w:p w14:paraId="53010000">
      <w:pPr>
        <w:pStyle w:val="Style_2"/>
        <w:spacing w:after="0" w:before="0"/>
        <w:ind w:firstLine="709" w:left="0" w:right="0"/>
        <w:contextualSpacing w:val="1"/>
        <w:jc w:val="both"/>
        <w:rPr>
          <w:rFonts w:ascii="Times New Roman" w:hAnsi="Times New Roman"/>
          <w:sz w:val="28"/>
        </w:rPr>
      </w:pPr>
      <w:r>
        <w:rPr>
          <w:color w:val="000000"/>
          <w:sz w:val="28"/>
        </w:rPr>
        <w:t xml:space="preserve">- социальные программы для членов Профсоюза. </w:t>
      </w:r>
    </w:p>
    <w:p w14:paraId="54010000">
      <w:pPr>
        <w:pStyle w:val="Style_2"/>
        <w:spacing w:after="0" w:before="0"/>
        <w:ind w:firstLine="709" w:left="0" w:right="0"/>
        <w:contextualSpacing w:val="1"/>
        <w:jc w:val="both"/>
        <w:rPr>
          <w:rFonts w:ascii="Times New Roman" w:hAnsi="Times New Roman"/>
          <w:sz w:val="28"/>
        </w:rPr>
      </w:pPr>
      <w:r>
        <w:rPr>
          <w:color w:val="000000"/>
          <w:sz w:val="28"/>
        </w:rPr>
        <w:t xml:space="preserve">5.4.3. 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14:paraId="55010000">
      <w:pPr>
        <w:pStyle w:val="Style_2"/>
        <w:spacing w:after="0" w:before="0"/>
        <w:ind w:firstLine="709" w:left="0" w:right="0"/>
        <w:contextualSpacing w:val="1"/>
        <w:jc w:val="both"/>
        <w:rPr>
          <w:rFonts w:ascii="Times New Roman" w:hAnsi="Times New Roman"/>
          <w:sz w:val="28"/>
        </w:rPr>
      </w:pPr>
      <w:r>
        <w:rPr>
          <w:color w:val="000000"/>
          <w:sz w:val="28"/>
        </w:rPr>
        <w:t xml:space="preserve">5.5. Стороны обязуются в качестве награждения педагогических работников применять следующие виды поощрений: материальные и нематериальные. </w:t>
      </w:r>
    </w:p>
    <w:p w14:paraId="56010000">
      <w:pPr>
        <w:pStyle w:val="Style_2"/>
        <w:spacing w:after="0" w:before="0"/>
        <w:ind w:firstLine="709" w:left="0" w:right="0"/>
        <w:contextualSpacing w:val="1"/>
        <w:jc w:val="both"/>
        <w:rPr>
          <w:rFonts w:ascii="Times New Roman" w:hAnsi="Times New Roman"/>
          <w:sz w:val="28"/>
        </w:rPr>
      </w:pPr>
      <w:r>
        <w:rPr>
          <w:color w:val="000000"/>
          <w:sz w:val="28"/>
        </w:rPr>
        <w:t xml:space="preserve">Материальные виды поощрений: </w:t>
      </w:r>
    </w:p>
    <w:p w14:paraId="57010000">
      <w:pPr>
        <w:pStyle w:val="Style_2"/>
        <w:spacing w:after="0" w:before="0"/>
        <w:ind w:firstLine="709" w:left="0" w:right="0"/>
        <w:contextualSpacing w:val="1"/>
        <w:jc w:val="both"/>
        <w:rPr>
          <w:rFonts w:ascii="Times New Roman" w:hAnsi="Times New Roman"/>
          <w:sz w:val="28"/>
        </w:rPr>
      </w:pPr>
      <w:r>
        <w:rPr>
          <w:color w:val="000000"/>
          <w:sz w:val="28"/>
        </w:rPr>
        <w:t xml:space="preserve">- 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14:paraId="58010000">
      <w:pPr>
        <w:pStyle w:val="Style_2"/>
        <w:spacing w:after="0" w:before="0"/>
        <w:ind w:firstLine="709" w:left="0" w:right="0"/>
        <w:contextualSpacing w:val="1"/>
        <w:jc w:val="both"/>
        <w:rPr>
          <w:rFonts w:ascii="Times New Roman" w:hAnsi="Times New Roman"/>
          <w:sz w:val="28"/>
        </w:rPr>
      </w:pPr>
      <w:r>
        <w:rPr>
          <w:color w:val="000000"/>
          <w:sz w:val="28"/>
        </w:rPr>
        <w:t xml:space="preserve">- стимулирующие выплаты по критериям вклада педагогических работников в качественное образование и воспитание в течение учебного года; </w:t>
      </w:r>
    </w:p>
    <w:p w14:paraId="59010000">
      <w:pPr>
        <w:pStyle w:val="Style_2"/>
        <w:spacing w:after="0" w:before="0"/>
        <w:ind w:firstLine="709" w:left="0" w:right="0"/>
        <w:contextualSpacing w:val="1"/>
        <w:jc w:val="both"/>
        <w:rPr>
          <w:rFonts w:ascii="Times New Roman" w:hAnsi="Times New Roman"/>
          <w:sz w:val="28"/>
        </w:rPr>
      </w:pPr>
      <w:r>
        <w:rPr>
          <w:color w:val="000000"/>
          <w:sz w:val="28"/>
        </w:rPr>
        <w:t>- премирование победителей конкурсных мероприятиях муниципального, регионального, всероссийского и международного уровней;</w:t>
      </w:r>
    </w:p>
    <w:p w14:paraId="5A010000">
      <w:pPr>
        <w:pStyle w:val="Style_2"/>
        <w:spacing w:after="0" w:before="0"/>
        <w:ind w:firstLine="709" w:left="0" w:right="0"/>
        <w:contextualSpacing w:val="1"/>
        <w:jc w:val="both"/>
        <w:rPr>
          <w:rFonts w:ascii="Times New Roman" w:hAnsi="Times New Roman"/>
          <w:sz w:val="28"/>
        </w:rPr>
      </w:pPr>
      <w:r>
        <w:rPr>
          <w:color w:val="000000"/>
          <w:sz w:val="28"/>
        </w:rPr>
        <w:t xml:space="preserve">Нематериальные виды поощрения: </w:t>
      </w:r>
    </w:p>
    <w:p w14:paraId="5B010000">
      <w:pPr>
        <w:pStyle w:val="Style_2"/>
        <w:spacing w:after="0" w:before="0"/>
        <w:ind w:firstLine="709" w:left="0" w:right="0"/>
        <w:contextualSpacing w:val="1"/>
        <w:jc w:val="both"/>
        <w:rPr>
          <w:rFonts w:ascii="Times New Roman" w:hAnsi="Times New Roman"/>
          <w:sz w:val="28"/>
        </w:rPr>
      </w:pPr>
      <w:r>
        <w:rPr>
          <w:color w:val="000000"/>
          <w:sz w:val="28"/>
        </w:rPr>
        <w:t xml:space="preserve">- 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14:paraId="5C010000">
      <w:pPr>
        <w:pStyle w:val="Style_2"/>
        <w:spacing w:after="0" w:before="0"/>
        <w:ind w:firstLine="709" w:left="0" w:right="0"/>
        <w:contextualSpacing w:val="1"/>
        <w:jc w:val="both"/>
        <w:rPr>
          <w:rFonts w:ascii="Times New Roman" w:hAnsi="Times New Roman"/>
          <w:sz w:val="28"/>
        </w:rPr>
      </w:pPr>
      <w:r>
        <w:rPr>
          <w:color w:val="000000"/>
          <w:sz w:val="28"/>
        </w:rPr>
        <w:t xml:space="preserve">- грамоты за достижения обучающихся в олимпиадном движении, в социально-значимой деятельности, </w:t>
      </w:r>
    </w:p>
    <w:p w14:paraId="5D010000">
      <w:pPr>
        <w:pStyle w:val="Style_2"/>
        <w:spacing w:after="0" w:before="0"/>
        <w:ind w:firstLine="709" w:left="0" w:right="0"/>
        <w:contextualSpacing w:val="1"/>
        <w:jc w:val="both"/>
        <w:rPr>
          <w:rFonts w:ascii="Times New Roman" w:hAnsi="Times New Roman"/>
          <w:sz w:val="28"/>
        </w:rPr>
      </w:pPr>
      <w:r>
        <w:rPr>
          <w:color w:val="000000"/>
          <w:sz w:val="28"/>
        </w:rPr>
        <w:t>- 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14:paraId="5E010000">
      <w:pPr>
        <w:pStyle w:val="Style_2"/>
        <w:spacing w:after="0" w:before="0"/>
        <w:ind w:firstLine="709" w:left="0" w:right="0"/>
        <w:contextualSpacing w:val="1"/>
        <w:jc w:val="both"/>
        <w:rPr>
          <w:rFonts w:ascii="Times New Roman" w:hAnsi="Times New Roman"/>
          <w:sz w:val="28"/>
        </w:rPr>
      </w:pPr>
      <w:r>
        <w:rPr>
          <w:color w:val="000000"/>
          <w:sz w:val="28"/>
        </w:rPr>
        <w:t>5.6. Участвовать в реализации социальных проектов Республиканской и территориальных организаций Общероссийского Профсоюза образования:</w:t>
      </w:r>
    </w:p>
    <w:p w14:paraId="5F010000">
      <w:pPr>
        <w:pStyle w:val="Style_2"/>
        <w:spacing w:after="0" w:before="0"/>
        <w:ind w:firstLine="709" w:left="0" w:right="0"/>
        <w:contextualSpacing w:val="1"/>
        <w:jc w:val="both"/>
        <w:rPr>
          <w:rFonts w:ascii="Times New Roman" w:hAnsi="Times New Roman"/>
          <w:sz w:val="28"/>
        </w:rPr>
      </w:pPr>
      <w:r>
        <w:rPr>
          <w:color w:val="000000"/>
          <w:sz w:val="28"/>
        </w:rPr>
        <w:t>-льготные путевки в санатории ФПРТ, объединения профкурорт ФНПР;</w:t>
      </w:r>
    </w:p>
    <w:p w14:paraId="60010000">
      <w:pPr>
        <w:pStyle w:val="Style_2"/>
        <w:ind w:firstLine="709" w:left="0" w:right="0"/>
        <w:jc w:val="both"/>
        <w:rPr>
          <w:rFonts w:ascii="Times New Roman" w:hAnsi="Times New Roman"/>
          <w:sz w:val="28"/>
        </w:rPr>
      </w:pPr>
      <w:r>
        <w:rPr>
          <w:sz w:val="28"/>
        </w:rPr>
        <w:t>-отдых по проекту «Лето. Сочи»; «Анапа - пляж», иные;</w:t>
      </w:r>
    </w:p>
    <w:p w14:paraId="61010000">
      <w:pPr>
        <w:pStyle w:val="Style_2"/>
        <w:ind w:firstLine="709" w:left="0" w:right="0"/>
        <w:jc w:val="both"/>
        <w:rPr>
          <w:rFonts w:ascii="Times New Roman" w:hAnsi="Times New Roman"/>
          <w:sz w:val="28"/>
        </w:rPr>
      </w:pPr>
      <w:r>
        <w:rPr>
          <w:sz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62010000">
      <w:pPr>
        <w:pStyle w:val="Style_2"/>
        <w:ind w:firstLine="709" w:left="0" w:right="0"/>
        <w:jc w:val="both"/>
        <w:rPr>
          <w:rFonts w:ascii="Times New Roman" w:hAnsi="Times New Roman"/>
          <w:sz w:val="28"/>
        </w:rPr>
      </w:pPr>
      <w:r>
        <w:rPr>
          <w:sz w:val="28"/>
        </w:rPr>
        <w:t>-проект «Путевка от Профсоюза»;</w:t>
      </w:r>
    </w:p>
    <w:p w14:paraId="63010000">
      <w:pPr>
        <w:pStyle w:val="Style_2"/>
        <w:ind w:firstLine="708" w:left="0" w:right="0"/>
        <w:jc w:val="both"/>
        <w:rPr>
          <w:rFonts w:ascii="Times New Roman" w:hAnsi="Times New Roman"/>
          <w:sz w:val="28"/>
        </w:rPr>
      </w:pPr>
      <w:r>
        <w:rPr>
          <w:spacing w:val="-4"/>
          <w:sz w:val="28"/>
        </w:rPr>
        <w:t>-проект «Профсоюзный уик-энд»;</w:t>
      </w:r>
    </w:p>
    <w:p w14:paraId="64010000">
      <w:pPr>
        <w:pStyle w:val="Style_2"/>
        <w:ind w:firstLine="708" w:left="0" w:right="0"/>
        <w:jc w:val="both"/>
        <w:rPr>
          <w:rFonts w:ascii="Times New Roman" w:hAnsi="Times New Roman"/>
          <w:sz w:val="28"/>
        </w:rPr>
      </w:pPr>
      <w:r>
        <w:rPr>
          <w:spacing w:val="-4"/>
          <w:sz w:val="28"/>
        </w:rPr>
        <w:t>-проект «Профсоюзный бонус к пенсии»;</w:t>
      </w:r>
    </w:p>
    <w:p w14:paraId="65010000">
      <w:pPr>
        <w:pStyle w:val="Style_2"/>
        <w:ind w:firstLine="708" w:left="0" w:right="0"/>
        <w:jc w:val="both"/>
        <w:rPr>
          <w:rFonts w:ascii="Times New Roman" w:hAnsi="Times New Roman"/>
          <w:sz w:val="28"/>
        </w:rPr>
      </w:pPr>
      <w:r>
        <w:rPr>
          <w:spacing w:val="-4"/>
          <w:sz w:val="28"/>
        </w:rPr>
        <w:t>-проект «Территория социального партнерства»;</w:t>
      </w:r>
    </w:p>
    <w:p w14:paraId="66010000">
      <w:pPr>
        <w:pStyle w:val="Style_2"/>
        <w:ind w:firstLine="709" w:left="0" w:right="0"/>
        <w:jc w:val="both"/>
        <w:rPr>
          <w:rFonts w:ascii="Times New Roman" w:hAnsi="Times New Roman"/>
          <w:sz w:val="28"/>
        </w:rPr>
      </w:pPr>
      <w:r>
        <w:rPr>
          <w:sz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67010000">
      <w:pPr>
        <w:pStyle w:val="Style_2"/>
        <w:ind w:firstLine="709" w:left="0" w:right="0"/>
        <w:jc w:val="both"/>
        <w:rPr>
          <w:rFonts w:ascii="Times New Roman" w:hAnsi="Times New Roman"/>
          <w:sz w:val="28"/>
        </w:rPr>
      </w:pPr>
      <w:r>
        <w:rPr>
          <w:sz w:val="28"/>
        </w:rPr>
        <w:t>5.7. Организовать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14:paraId="68010000">
      <w:pPr>
        <w:pStyle w:val="Style_2"/>
        <w:ind w:firstLine="709" w:left="0" w:right="0"/>
        <w:jc w:val="both"/>
        <w:rPr>
          <w:rFonts w:ascii="Times New Roman" w:hAnsi="Times New Roman"/>
          <w:sz w:val="28"/>
        </w:rPr>
      </w:pPr>
    </w:p>
    <w:p w14:paraId="69010000">
      <w:pPr>
        <w:pStyle w:val="Style_2"/>
        <w:numPr>
          <w:ilvl w:val="0"/>
          <w:numId w:val="0"/>
        </w:numPr>
        <w:spacing w:after="0" w:before="0"/>
        <w:ind w:firstLine="709" w:left="0" w:right="0"/>
        <w:contextualSpacing w:val="1"/>
        <w:jc w:val="center"/>
        <w:outlineLvl w:val="0"/>
        <w:rPr>
          <w:rFonts w:ascii="Times New Roman" w:hAnsi="Times New Roman"/>
          <w:sz w:val="28"/>
        </w:rPr>
      </w:pPr>
      <w:r>
        <w:rPr>
          <w:b w:val="1"/>
          <w:caps w:val="1"/>
          <w:sz w:val="28"/>
        </w:rPr>
        <w:t>VI. Условия и охрана труда</w:t>
      </w:r>
    </w:p>
    <w:p w14:paraId="6A010000">
      <w:pPr>
        <w:pStyle w:val="Style_2"/>
        <w:numPr>
          <w:ilvl w:val="0"/>
          <w:numId w:val="0"/>
        </w:numPr>
        <w:spacing w:after="0" w:before="0"/>
        <w:ind w:firstLine="709" w:left="0" w:right="0"/>
        <w:contextualSpacing w:val="1"/>
        <w:jc w:val="both"/>
        <w:outlineLvl w:val="0"/>
        <w:rPr>
          <w:rFonts w:ascii="Times New Roman" w:hAnsi="Times New Roman"/>
          <w:b w:val="1"/>
          <w:caps w:val="1"/>
          <w:sz w:val="28"/>
        </w:rPr>
      </w:pPr>
    </w:p>
    <w:p w14:paraId="6B010000">
      <w:pPr>
        <w:pStyle w:val="Style_2"/>
        <w:spacing w:after="0" w:before="0"/>
        <w:ind w:firstLine="709" w:left="0" w:right="0"/>
        <w:contextualSpacing w:val="1"/>
        <w:jc w:val="both"/>
        <w:rPr>
          <w:rFonts w:ascii="Times New Roman" w:hAnsi="Times New Roman"/>
          <w:sz w:val="28"/>
        </w:rPr>
      </w:pPr>
      <w:r>
        <w:rPr>
          <w:sz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14:paraId="6C010000">
      <w:pPr>
        <w:pStyle w:val="Style_2"/>
        <w:spacing w:after="0" w:before="0"/>
        <w:ind w:firstLine="709" w:left="0" w:right="0"/>
        <w:contextualSpacing w:val="1"/>
        <w:jc w:val="both"/>
        <w:rPr>
          <w:rFonts w:ascii="Times New Roman" w:hAnsi="Times New Roman"/>
          <w:sz w:val="28"/>
        </w:rPr>
      </w:pPr>
      <w:r>
        <w:rPr>
          <w:b w:val="1"/>
          <w:sz w:val="28"/>
        </w:rPr>
        <w:t>6.1. Стороны совместно обязуются:</w:t>
      </w:r>
    </w:p>
    <w:p w14:paraId="6D010000">
      <w:pPr>
        <w:pStyle w:val="Style_2"/>
        <w:spacing w:after="0" w:before="0"/>
        <w:ind w:firstLine="709" w:left="0" w:right="0"/>
        <w:contextualSpacing w:val="1"/>
        <w:jc w:val="both"/>
        <w:rPr>
          <w:rFonts w:ascii="Times New Roman" w:hAnsi="Times New Roman"/>
          <w:sz w:val="28"/>
        </w:rPr>
      </w:pPr>
      <w:r>
        <w:rPr>
          <w:sz w:val="28"/>
        </w:rPr>
        <w:t>6.1.1. 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p>
    <w:p w14:paraId="6E010000">
      <w:pPr>
        <w:pStyle w:val="Style_2"/>
        <w:spacing w:after="0" w:before="0"/>
        <w:ind w:firstLine="709" w:left="0" w:right="0"/>
        <w:contextualSpacing w:val="1"/>
        <w:jc w:val="both"/>
        <w:rPr>
          <w:rFonts w:ascii="Times New Roman" w:hAnsi="Times New Roman"/>
          <w:sz w:val="28"/>
        </w:rPr>
      </w:pPr>
      <w:r>
        <w:rPr>
          <w:sz w:val="28"/>
        </w:rPr>
        <w:t>6.1.2. Обеспечивать:</w:t>
      </w:r>
    </w:p>
    <w:p w14:paraId="6F010000">
      <w:pPr>
        <w:pStyle w:val="Style_2"/>
        <w:spacing w:after="0" w:before="0"/>
        <w:ind w:firstLine="709" w:left="0" w:right="0"/>
        <w:contextualSpacing w:val="1"/>
        <w:jc w:val="both"/>
        <w:rPr>
          <w:rFonts w:ascii="Times New Roman" w:hAnsi="Times New Roman"/>
          <w:sz w:val="28"/>
        </w:rPr>
      </w:pPr>
      <w:r>
        <w:rPr>
          <w:sz w:val="28"/>
        </w:rPr>
        <w:t>делегирование своих представителей в формируемую на паритетной основе комиссию по охране труда;</w:t>
      </w:r>
    </w:p>
    <w:p w14:paraId="70010000">
      <w:pPr>
        <w:pStyle w:val="Style_2"/>
        <w:spacing w:after="0" w:before="0"/>
        <w:ind w:firstLine="709" w:left="0" w:right="0"/>
        <w:contextualSpacing w:val="1"/>
        <w:jc w:val="both"/>
        <w:rPr>
          <w:rFonts w:ascii="Times New Roman" w:hAnsi="Times New Roman"/>
          <w:sz w:val="28"/>
        </w:rPr>
      </w:pPr>
      <w:r>
        <w:rPr>
          <w:sz w:val="28"/>
        </w:rPr>
        <w:t>работу комиссий: по охране труда, по проведению специальной оценки условий труда, по проверке знаний 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 (приёмке кабинетов, пищеблока, спортивных сооружений, территории) и др.;</w:t>
      </w:r>
    </w:p>
    <w:p w14:paraId="71010000">
      <w:pPr>
        <w:pStyle w:val="Style_2"/>
        <w:spacing w:after="0" w:before="0"/>
        <w:ind w:firstLine="709" w:left="0" w:right="0"/>
        <w:contextualSpacing w:val="1"/>
        <w:jc w:val="both"/>
        <w:rPr>
          <w:rFonts w:ascii="Times New Roman" w:hAnsi="Times New Roman"/>
          <w:sz w:val="28"/>
        </w:rPr>
      </w:pPr>
      <w:r>
        <w:rPr>
          <w:sz w:val="28"/>
        </w:rPr>
        <w:t>работу по выявлению опасностей и управлению профессиональными рисками;</w:t>
      </w:r>
    </w:p>
    <w:p w14:paraId="72010000">
      <w:pPr>
        <w:pStyle w:val="Style_2"/>
        <w:spacing w:after="0" w:before="0"/>
        <w:ind w:firstLine="709" w:left="0" w:right="0"/>
        <w:contextualSpacing w:val="1"/>
        <w:jc w:val="both"/>
        <w:rPr>
          <w:rFonts w:ascii="Times New Roman" w:hAnsi="Times New Roman"/>
          <w:sz w:val="28"/>
        </w:rPr>
      </w:pPr>
      <w:r>
        <w:rPr>
          <w:sz w:val="28"/>
        </w:rPr>
        <w:t>своевременное и полное расследование несчастных случаев;</w:t>
      </w:r>
    </w:p>
    <w:p w14:paraId="73010000">
      <w:pPr>
        <w:pStyle w:val="Style_2"/>
        <w:spacing w:after="0" w:before="0"/>
        <w:ind w:firstLine="709" w:left="0" w:right="0"/>
        <w:contextualSpacing w:val="1"/>
        <w:jc w:val="both"/>
        <w:rPr>
          <w:rFonts w:ascii="Times New Roman" w:hAnsi="Times New Roman"/>
          <w:sz w:val="28"/>
        </w:rPr>
      </w:pPr>
      <w:r>
        <w:rPr>
          <w:sz w:val="28"/>
        </w:rPr>
        <w:t>оказание материальной помощи пострадавшим на производстве.</w:t>
      </w:r>
    </w:p>
    <w:p w14:paraId="74010000">
      <w:pPr>
        <w:pStyle w:val="Style_2"/>
        <w:spacing w:after="0" w:before="0"/>
        <w:ind w:firstLine="709" w:left="0" w:right="0"/>
        <w:contextualSpacing w:val="1"/>
        <w:jc w:val="both"/>
        <w:rPr>
          <w:rFonts w:ascii="Times New Roman" w:hAnsi="Times New Roman"/>
          <w:sz w:val="28"/>
        </w:rPr>
      </w:pPr>
      <w:r>
        <w:rPr>
          <w:sz w:val="28"/>
        </w:rPr>
        <w:t>6.1.3. 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14:paraId="75010000">
      <w:pPr>
        <w:pStyle w:val="Style_2"/>
        <w:spacing w:after="0" w:before="0"/>
        <w:ind w:firstLine="709" w:left="0" w:right="0"/>
        <w:contextualSpacing w:val="1"/>
        <w:jc w:val="both"/>
        <w:rPr>
          <w:rFonts w:ascii="Times New Roman" w:hAnsi="Times New Roman"/>
          <w:sz w:val="28"/>
        </w:rPr>
      </w:pPr>
      <w:r>
        <w:rPr>
          <w:sz w:val="28"/>
        </w:rPr>
        <w:t>6.1.4. 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76010000">
      <w:pPr>
        <w:pStyle w:val="Style_2"/>
        <w:spacing w:after="0" w:before="0"/>
        <w:ind w:firstLine="709" w:left="0" w:right="0"/>
        <w:contextualSpacing w:val="1"/>
        <w:jc w:val="both"/>
        <w:rPr>
          <w:rFonts w:ascii="Times New Roman" w:hAnsi="Times New Roman"/>
          <w:sz w:val="28"/>
        </w:rPr>
      </w:pPr>
      <w:r>
        <w:rPr>
          <w:sz w:val="28"/>
        </w:rPr>
        <w:t>6.1.5. 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77010000">
      <w:pPr>
        <w:pStyle w:val="Style_2"/>
        <w:spacing w:after="0" w:before="0"/>
        <w:ind w:firstLine="709" w:left="0" w:right="0"/>
        <w:contextualSpacing w:val="1"/>
        <w:jc w:val="both"/>
        <w:rPr>
          <w:rFonts w:ascii="Times New Roman" w:hAnsi="Times New Roman"/>
          <w:sz w:val="28"/>
        </w:rPr>
      </w:pPr>
      <w:r>
        <w:rPr>
          <w:b w:val="1"/>
          <w:sz w:val="28"/>
        </w:rPr>
        <w:t>6.2. Работодатель обязуется:</w:t>
      </w:r>
    </w:p>
    <w:p w14:paraId="78010000">
      <w:pPr>
        <w:pStyle w:val="Style_2"/>
        <w:ind w:firstLine="709" w:left="0" w:right="0"/>
        <w:jc w:val="both"/>
        <w:rPr>
          <w:rFonts w:ascii="Times New Roman" w:hAnsi="Times New Roman"/>
          <w:sz w:val="28"/>
        </w:rPr>
      </w:pPr>
      <w:r>
        <w:rPr>
          <w:sz w:val="28"/>
        </w:rPr>
        <w:t>6.2.1. Обеспечивать безопасные и здоровые условия труда.</w:t>
      </w:r>
    </w:p>
    <w:p w14:paraId="79010000">
      <w:pPr>
        <w:pStyle w:val="Style_2"/>
        <w:tabs>
          <w:tab w:leader="none" w:pos="709" w:val="clear"/>
          <w:tab w:leader="none" w:pos="993" w:val="left"/>
        </w:tabs>
        <w:spacing w:after="0" w:before="0"/>
        <w:ind w:firstLine="709" w:left="0" w:right="0"/>
        <w:contextualSpacing w:val="1"/>
        <w:jc w:val="both"/>
        <w:rPr>
          <w:rFonts w:ascii="Times New Roman" w:hAnsi="Times New Roman"/>
          <w:sz w:val="28"/>
        </w:rPr>
      </w:pPr>
      <w:r>
        <w:rPr>
          <w:sz w:val="28"/>
        </w:rPr>
        <w:t>6.2.2. Обеспечивать функционирование системы управления охраной труда образовательной организации в соответствии с требованиями ст. 217 ТК РФ. С этой целью, разработать и утвердить положение о системе управления охраной труда.</w:t>
      </w:r>
    </w:p>
    <w:p w14:paraId="7A010000">
      <w:pPr>
        <w:pStyle w:val="Style_2"/>
        <w:tabs>
          <w:tab w:leader="none" w:pos="709" w:val="clear"/>
          <w:tab w:leader="none" w:pos="993" w:val="left"/>
        </w:tabs>
        <w:spacing w:after="0" w:before="0"/>
        <w:ind w:firstLine="709" w:left="0" w:right="0"/>
        <w:contextualSpacing w:val="1"/>
        <w:jc w:val="both"/>
        <w:rPr>
          <w:rFonts w:ascii="Times New Roman" w:hAnsi="Times New Roman"/>
          <w:sz w:val="28"/>
        </w:rPr>
      </w:pPr>
      <w:r>
        <w:rPr>
          <w:sz w:val="28"/>
        </w:rPr>
        <w:t xml:space="preserve">6.2.3. Осуществлять финансирование 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 и иные мероприятия из всех источников финансирования в размере не ниже установленных ст. 225 ТК РФ. </w:t>
      </w:r>
    </w:p>
    <w:p w14:paraId="7B010000">
      <w:pPr>
        <w:pStyle w:val="Style_2"/>
        <w:spacing w:after="0" w:before="0"/>
        <w:ind w:firstLine="709" w:left="0" w:right="0"/>
        <w:contextualSpacing w:val="1"/>
        <w:jc w:val="both"/>
        <w:rPr>
          <w:rFonts w:ascii="Times New Roman" w:hAnsi="Times New Roman"/>
          <w:sz w:val="28"/>
        </w:rPr>
      </w:pPr>
      <w:r>
        <w:rPr>
          <w:spacing w:val="-6"/>
          <w:sz w:val="28"/>
        </w:rPr>
        <w:t>6.2.4.</w:t>
      </w:r>
      <w:r>
        <w:rPr>
          <w:sz w:val="28"/>
        </w:rPr>
        <w:t xml:space="preserve"> 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Pr>
          <w:b w:val="0"/>
          <w:sz w:val="28"/>
        </w:rPr>
        <w:t>30</w:t>
      </w:r>
      <w:r>
        <w:rPr>
          <w:sz w:val="28"/>
        </w:rP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14:paraId="7C010000">
      <w:pPr>
        <w:pStyle w:val="Style_2"/>
        <w:spacing w:after="0" w:before="0"/>
        <w:ind w:firstLine="709" w:left="0" w:right="0"/>
        <w:contextualSpacing w:val="1"/>
        <w:jc w:val="both"/>
        <w:rPr>
          <w:rFonts w:ascii="Times New Roman" w:hAnsi="Times New Roman"/>
          <w:sz w:val="28"/>
        </w:rPr>
      </w:pPr>
      <w:r>
        <w:rPr>
          <w:sz w:val="28"/>
        </w:rPr>
        <w:t>6.2.5.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7D010000">
      <w:pPr>
        <w:pStyle w:val="Style_2"/>
        <w:spacing w:after="0" w:before="0"/>
        <w:ind w:firstLine="709" w:left="0" w:right="0"/>
        <w:contextualSpacing w:val="1"/>
        <w:jc w:val="both"/>
        <w:rPr>
          <w:rFonts w:ascii="Times New Roman" w:hAnsi="Times New Roman"/>
          <w:sz w:val="28"/>
        </w:rPr>
      </w:pPr>
      <w:r>
        <w:rPr>
          <w:sz w:val="28"/>
        </w:rPr>
        <w:t>6.2.6. 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 Проводить инструктажи по охране труда, стажировку на рабочих местах и проверки знаний требований 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14:paraId="7E010000">
      <w:pPr>
        <w:pStyle w:val="Style_2"/>
        <w:spacing w:after="0" w:before="0"/>
        <w:ind w:firstLine="709" w:left="0" w:right="0"/>
        <w:contextualSpacing w:val="1"/>
        <w:jc w:val="both"/>
        <w:rPr>
          <w:rFonts w:ascii="Times New Roman" w:hAnsi="Times New Roman"/>
          <w:sz w:val="28"/>
        </w:rPr>
      </w:pPr>
      <w:r>
        <w:rPr>
          <w:sz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F010000">
      <w:pPr>
        <w:pStyle w:val="Style_2"/>
        <w:ind w:firstLine="709" w:left="0" w:right="0"/>
        <w:jc w:val="both"/>
        <w:rPr>
          <w:rFonts w:ascii="Times New Roman" w:hAnsi="Times New Roman"/>
          <w:sz w:val="28"/>
        </w:rPr>
      </w:pPr>
      <w:r>
        <w:rPr>
          <w:sz w:val="28"/>
        </w:rPr>
        <w:t xml:space="preserve">6.2.7. Обеспечить наличие правил, инструкций по охране труда и других обязательных материалов на рабочих местах. </w:t>
      </w:r>
    </w:p>
    <w:p w14:paraId="80010000">
      <w:pPr>
        <w:pStyle w:val="Style_2"/>
        <w:ind w:firstLine="709" w:left="0" w:right="0"/>
        <w:jc w:val="both"/>
        <w:rPr>
          <w:rFonts w:ascii="Times New Roman" w:hAnsi="Times New Roman"/>
          <w:sz w:val="28"/>
        </w:rPr>
      </w:pPr>
      <w:r>
        <w:rPr>
          <w:sz w:val="28"/>
        </w:rPr>
        <w:t>6.2.8. Разработать и утвердить инструкции по охране труда по видам работ и должностям (профессиям) в соответствии со штатным расписанием и согласовать их с выборным органом первичной профсоюзной организацией. 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81010000">
      <w:pPr>
        <w:pStyle w:val="Style_2"/>
        <w:spacing w:after="0" w:before="0"/>
        <w:ind w:firstLine="709" w:left="0" w:right="0"/>
        <w:contextualSpacing w:val="1"/>
        <w:jc w:val="both"/>
        <w:rPr>
          <w:rFonts w:ascii="Times New Roman" w:hAnsi="Times New Roman"/>
          <w:sz w:val="28"/>
        </w:rPr>
      </w:pPr>
      <w:r>
        <w:rPr>
          <w:sz w:val="28"/>
        </w:rPr>
        <w:t>6.2.9. Проводить в установленном законодательством Российской Федерации порядке специальную оценку условий труда на всех рабочих местах.</w:t>
      </w:r>
    </w:p>
    <w:p w14:paraId="82010000">
      <w:pPr>
        <w:pStyle w:val="Style_2"/>
        <w:spacing w:after="0" w:before="0"/>
        <w:ind w:firstLine="709" w:left="0" w:right="0"/>
        <w:contextualSpacing w:val="1"/>
        <w:jc w:val="both"/>
        <w:rPr>
          <w:rFonts w:ascii="Times New Roman" w:hAnsi="Times New Roman"/>
          <w:sz w:val="28"/>
        </w:rPr>
      </w:pPr>
      <w:r>
        <w:rPr>
          <w:sz w:val="28"/>
        </w:rPr>
        <w:t>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14:paraId="83010000">
      <w:pPr>
        <w:pStyle w:val="Style_2"/>
        <w:tabs>
          <w:tab w:leader="none" w:pos="709" w:val="clear"/>
          <w:tab w:leader="none" w:pos="835" w:val="left"/>
          <w:tab w:leader="none" w:pos="993" w:val="left"/>
        </w:tabs>
        <w:spacing w:after="0" w:before="0"/>
        <w:ind w:firstLine="709" w:left="0" w:right="0"/>
        <w:contextualSpacing w:val="1"/>
        <w:jc w:val="both"/>
        <w:rPr>
          <w:rFonts w:ascii="Times New Roman" w:hAnsi="Times New Roman"/>
          <w:sz w:val="28"/>
        </w:rPr>
      </w:pPr>
      <w:r>
        <w:rPr>
          <w:sz w:val="28"/>
        </w:rPr>
        <w:t xml:space="preserve">6.2.10.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14:paraId="84010000">
      <w:pPr>
        <w:pStyle w:val="Style_2"/>
        <w:tabs>
          <w:tab w:leader="none" w:pos="709" w:val="clear"/>
          <w:tab w:leader="none" w:pos="993" w:val="left"/>
        </w:tabs>
        <w:spacing w:after="0" w:before="0"/>
        <w:ind w:firstLine="709" w:left="0" w:right="0"/>
        <w:contextualSpacing w:val="1"/>
        <w:jc w:val="both"/>
        <w:rPr>
          <w:rFonts w:ascii="Times New Roman" w:hAnsi="Times New Roman"/>
          <w:sz w:val="28"/>
        </w:rPr>
      </w:pPr>
      <w:r>
        <w:rPr>
          <w:sz w:val="28"/>
        </w:rPr>
        <w:t>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85010000">
      <w:pPr>
        <w:pStyle w:val="Style_2"/>
        <w:spacing w:after="0" w:before="0"/>
        <w:ind w:firstLine="709" w:left="0" w:right="0"/>
        <w:contextualSpacing w:val="1"/>
        <w:jc w:val="both"/>
        <w:rPr>
          <w:rFonts w:ascii="Times New Roman" w:hAnsi="Times New Roman"/>
          <w:sz w:val="28"/>
        </w:rPr>
      </w:pPr>
      <w:r>
        <w:rPr>
          <w:sz w:val="28"/>
        </w:rPr>
        <w:t>6.2.11. Обеспечить реализацию мероприятий по оценке и управлению профессиональными рисками.</w:t>
      </w:r>
    </w:p>
    <w:p w14:paraId="86010000">
      <w:pPr>
        <w:pStyle w:val="Style_2"/>
        <w:spacing w:after="0" w:before="0"/>
        <w:ind w:firstLine="709" w:left="0" w:right="0"/>
        <w:contextualSpacing w:val="1"/>
        <w:jc w:val="both"/>
        <w:rPr>
          <w:rFonts w:ascii="Times New Roman" w:hAnsi="Times New Roman"/>
          <w:sz w:val="28"/>
        </w:rPr>
      </w:pPr>
      <w:r>
        <w:rPr>
          <w:sz w:val="28"/>
        </w:rPr>
        <w:t>6.2.12. 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87010000">
      <w:pPr>
        <w:pStyle w:val="Style_2"/>
        <w:spacing w:after="0" w:before="0"/>
        <w:ind w:firstLine="709" w:left="0" w:right="0"/>
        <w:contextualSpacing w:val="1"/>
        <w:jc w:val="both"/>
        <w:rPr>
          <w:rFonts w:ascii="Times New Roman" w:hAnsi="Times New Roman"/>
          <w:sz w:val="28"/>
        </w:rPr>
      </w:pPr>
      <w:r>
        <w:rPr>
          <w:sz w:val="28"/>
        </w:rPr>
        <w:t>6.2.13.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 В этих целях разработать и утвердить нормы бесплатного обеспечения работников средствами индивидуальной защиты и смывающими средствами.</w:t>
      </w:r>
    </w:p>
    <w:p w14:paraId="88010000">
      <w:pPr>
        <w:pStyle w:val="Style_2"/>
        <w:tabs>
          <w:tab w:leader="none" w:pos="709" w:val="clear"/>
          <w:tab w:leader="none" w:pos="993" w:val="left"/>
        </w:tabs>
        <w:spacing w:after="0" w:before="0"/>
        <w:ind w:firstLine="709" w:left="0" w:right="0"/>
        <w:contextualSpacing w:val="1"/>
        <w:jc w:val="both"/>
        <w:rPr>
          <w:rFonts w:ascii="Times New Roman" w:hAnsi="Times New Roman"/>
          <w:sz w:val="28"/>
        </w:rPr>
      </w:pPr>
      <w:r>
        <w:rPr>
          <w:sz w:val="28"/>
        </w:rPr>
        <w:t>6.2.14.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14:paraId="89010000">
      <w:pPr>
        <w:pStyle w:val="Style_2"/>
        <w:tabs>
          <w:tab w:leader="none" w:pos="709" w:val="clear"/>
          <w:tab w:leader="none" w:pos="993" w:val="left"/>
        </w:tabs>
        <w:spacing w:after="0" w:before="0"/>
        <w:ind w:firstLine="709" w:left="0" w:right="0"/>
        <w:contextualSpacing w:val="1"/>
        <w:jc w:val="both"/>
        <w:rPr>
          <w:rFonts w:ascii="Times New Roman" w:hAnsi="Times New Roman"/>
          <w:sz w:val="28"/>
        </w:rPr>
      </w:pPr>
      <w:r>
        <w:rPr>
          <w:sz w:val="28"/>
        </w:rPr>
        <w:t>6.2.15.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8A010000">
      <w:pPr>
        <w:pStyle w:val="Style_2"/>
        <w:tabs>
          <w:tab w:leader="none" w:pos="709" w:val="clear"/>
          <w:tab w:leader="none" w:pos="993" w:val="left"/>
        </w:tabs>
        <w:spacing w:after="0" w:before="0"/>
        <w:ind w:firstLine="709" w:left="0" w:right="0"/>
        <w:contextualSpacing w:val="1"/>
        <w:jc w:val="both"/>
        <w:rPr>
          <w:rFonts w:ascii="Times New Roman" w:hAnsi="Times New Roman"/>
          <w:sz w:val="28"/>
        </w:rPr>
      </w:pPr>
      <w:r>
        <w:rPr>
          <w:sz w:val="28"/>
        </w:rPr>
        <w:t>6.2.16.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8B010000">
      <w:pPr>
        <w:pStyle w:val="Style_2"/>
        <w:spacing w:after="0" w:before="0"/>
        <w:ind w:firstLine="709" w:left="0" w:right="0"/>
        <w:contextualSpacing w:val="1"/>
        <w:jc w:val="both"/>
        <w:rPr>
          <w:rFonts w:ascii="Times New Roman" w:hAnsi="Times New Roman"/>
          <w:sz w:val="28"/>
        </w:rPr>
      </w:pPr>
      <w:r>
        <w:rPr>
          <w:sz w:val="28"/>
        </w:rPr>
        <w:t>6.2.17.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8C010000">
      <w:pPr>
        <w:pStyle w:val="Style_2"/>
        <w:tabs>
          <w:tab w:leader="none" w:pos="709" w:val="clear"/>
          <w:tab w:leader="none" w:pos="1620" w:val="left"/>
        </w:tabs>
        <w:spacing w:after="0" w:before="0"/>
        <w:ind w:firstLine="709" w:left="0" w:right="0"/>
        <w:contextualSpacing w:val="1"/>
        <w:jc w:val="both"/>
        <w:rPr>
          <w:rFonts w:ascii="Times New Roman" w:hAnsi="Times New Roman"/>
          <w:sz w:val="28"/>
        </w:rPr>
      </w:pPr>
      <w:r>
        <w:rPr>
          <w:sz w:val="28"/>
        </w:rPr>
        <w:t>6.2.18. Обеспечить наличие аптечек первой помощи работникам, питьевой воды.</w:t>
      </w:r>
    </w:p>
    <w:p w14:paraId="8D010000">
      <w:pPr>
        <w:pStyle w:val="Style_2"/>
        <w:tabs>
          <w:tab w:leader="none" w:pos="709" w:val="clear"/>
          <w:tab w:leader="none" w:pos="1560" w:val="left"/>
        </w:tabs>
        <w:ind w:firstLine="709" w:left="0" w:right="0"/>
        <w:jc w:val="both"/>
        <w:rPr>
          <w:rFonts w:ascii="Times New Roman" w:hAnsi="Times New Roman"/>
          <w:sz w:val="28"/>
        </w:rPr>
      </w:pPr>
      <w:r>
        <w:rPr>
          <w:sz w:val="28"/>
        </w:rPr>
        <w:t>6.2.19.  Обеспечивать контроль за соблюдением работниками требований, правил и инструкций по охране труда.</w:t>
      </w:r>
    </w:p>
    <w:p w14:paraId="8E010000">
      <w:pPr>
        <w:pStyle w:val="Style_2"/>
        <w:tabs>
          <w:tab w:leader="none" w:pos="709" w:val="clear"/>
          <w:tab w:leader="none" w:pos="993" w:val="left"/>
        </w:tabs>
        <w:spacing w:after="0" w:before="0"/>
        <w:ind w:firstLine="709" w:left="0" w:right="0"/>
        <w:contextualSpacing w:val="1"/>
        <w:jc w:val="both"/>
        <w:rPr>
          <w:rFonts w:ascii="Times New Roman" w:hAnsi="Times New Roman"/>
          <w:sz w:val="28"/>
        </w:rPr>
      </w:pPr>
      <w:r>
        <w:rPr>
          <w:sz w:val="28"/>
        </w:rPr>
        <w:t>6.2.20.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w:t>
      </w:r>
      <w:r>
        <w:rPr>
          <w:b w:val="0"/>
          <w:sz w:val="28"/>
        </w:rPr>
        <w:t>и</w:t>
      </w:r>
      <w:r>
        <w:rPr>
          <w:sz w:val="28"/>
        </w:rPr>
        <w:t>, ее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8F010000">
      <w:pPr>
        <w:pStyle w:val="Style_2"/>
        <w:tabs>
          <w:tab w:leader="none" w:pos="709" w:val="clear"/>
          <w:tab w:leader="none" w:pos="1620" w:val="left"/>
        </w:tabs>
        <w:spacing w:after="0" w:before="0"/>
        <w:ind w:firstLine="709" w:left="0" w:right="0"/>
        <w:contextualSpacing w:val="1"/>
        <w:jc w:val="both"/>
        <w:rPr>
          <w:rFonts w:ascii="Times New Roman" w:hAnsi="Times New Roman"/>
          <w:sz w:val="28"/>
        </w:rPr>
      </w:pPr>
      <w:r>
        <w:rPr>
          <w:sz w:val="28"/>
        </w:rPr>
        <w:t>6.2.21. Работодатель гарантирует наличие оборудованного помещения для отдыха работников образовательной организации и приёма пищи.</w:t>
      </w:r>
    </w:p>
    <w:p w14:paraId="90010000">
      <w:pPr>
        <w:pStyle w:val="Style_2"/>
        <w:ind w:firstLine="709" w:left="0" w:right="0"/>
        <w:jc w:val="both"/>
        <w:rPr>
          <w:rFonts w:ascii="Times New Roman" w:hAnsi="Times New Roman"/>
          <w:sz w:val="28"/>
        </w:rPr>
      </w:pPr>
      <w:r>
        <w:rPr>
          <w:sz w:val="28"/>
        </w:rPr>
        <w:t>6.2.22.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91010000">
      <w:pPr>
        <w:pStyle w:val="Style_2"/>
        <w:ind w:firstLine="709" w:left="0" w:right="0"/>
        <w:jc w:val="both"/>
        <w:rPr>
          <w:rFonts w:ascii="Times New Roman" w:hAnsi="Times New Roman"/>
          <w:sz w:val="28"/>
        </w:rPr>
      </w:pPr>
      <w:r>
        <w:rPr>
          <w:b w:val="1"/>
          <w:sz w:val="28"/>
        </w:rPr>
        <w:t>6.3. Работники обязуются:</w:t>
      </w:r>
    </w:p>
    <w:p w14:paraId="92010000">
      <w:pPr>
        <w:pStyle w:val="Style_2"/>
        <w:ind w:firstLine="709" w:left="0" w:right="0"/>
        <w:jc w:val="both"/>
        <w:rPr>
          <w:rFonts w:ascii="Times New Roman" w:hAnsi="Times New Roman"/>
          <w:sz w:val="28"/>
        </w:rPr>
      </w:pPr>
      <w:r>
        <w:rPr>
          <w:sz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93010000">
      <w:pPr>
        <w:pStyle w:val="Style_2"/>
        <w:ind w:firstLine="709" w:left="0" w:right="0"/>
        <w:jc w:val="both"/>
        <w:rPr>
          <w:rFonts w:ascii="Times New Roman" w:hAnsi="Times New Roman"/>
          <w:sz w:val="28"/>
        </w:rPr>
      </w:pPr>
      <w:r>
        <w:rPr>
          <w:sz w:val="28"/>
        </w:rPr>
        <w:t>6.3.2. Проходить обучение по охране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14:paraId="94010000">
      <w:pPr>
        <w:pStyle w:val="Style_2"/>
        <w:ind w:firstLine="709" w:left="0" w:right="0"/>
        <w:jc w:val="both"/>
        <w:rPr>
          <w:rFonts w:ascii="Times New Roman" w:hAnsi="Times New Roman"/>
          <w:sz w:val="28"/>
        </w:rPr>
      </w:pPr>
      <w:r>
        <w:rPr>
          <w:sz w:val="28"/>
        </w:rPr>
        <w:t>6.3.3.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w:t>
      </w:r>
    </w:p>
    <w:p w14:paraId="95010000">
      <w:pPr>
        <w:pStyle w:val="Style_2"/>
        <w:ind w:firstLine="709" w:left="0" w:right="0"/>
        <w:jc w:val="both"/>
        <w:rPr>
          <w:rFonts w:ascii="Times New Roman" w:hAnsi="Times New Roman"/>
          <w:sz w:val="28"/>
        </w:rPr>
      </w:pPr>
      <w:r>
        <w:rPr>
          <w:sz w:val="28"/>
        </w:rPr>
        <w:t>6.3.4. Правильно применять средства индивидуальной и коллективной защиты.</w:t>
      </w:r>
    </w:p>
    <w:p w14:paraId="96010000">
      <w:pPr>
        <w:pStyle w:val="Style_2"/>
        <w:spacing w:after="0" w:before="0"/>
        <w:ind w:firstLine="709" w:left="0" w:right="0"/>
        <w:contextualSpacing w:val="1"/>
        <w:jc w:val="both"/>
        <w:rPr>
          <w:rFonts w:ascii="Times New Roman" w:hAnsi="Times New Roman"/>
          <w:sz w:val="28"/>
        </w:rPr>
      </w:pPr>
      <w:r>
        <w:rPr>
          <w:sz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14:paraId="97010000">
      <w:pPr>
        <w:pStyle w:val="Style_2"/>
        <w:spacing w:after="0" w:before="0"/>
        <w:ind w:firstLine="709" w:left="0" w:right="0"/>
        <w:contextualSpacing w:val="1"/>
        <w:jc w:val="both"/>
        <w:rPr>
          <w:rFonts w:ascii="Times New Roman" w:hAnsi="Times New Roman"/>
          <w:sz w:val="28"/>
        </w:rPr>
      </w:pPr>
      <w:r>
        <w:rPr>
          <w:b w:val="1"/>
          <w:sz w:val="28"/>
        </w:rPr>
        <w:t>6.4. Выборный орган первичной профсоюзной организации обязуется:</w:t>
      </w:r>
    </w:p>
    <w:p w14:paraId="98010000">
      <w:pPr>
        <w:pStyle w:val="Style_2"/>
        <w:spacing w:after="0" w:before="0"/>
        <w:ind w:firstLine="709" w:left="0" w:right="0"/>
        <w:contextualSpacing w:val="1"/>
        <w:jc w:val="both"/>
        <w:rPr>
          <w:rFonts w:ascii="Times New Roman" w:hAnsi="Times New Roman"/>
          <w:sz w:val="28"/>
        </w:rPr>
      </w:pPr>
      <w:r>
        <w:rPr>
          <w:sz w:val="28"/>
        </w:rPr>
        <w:t xml:space="preserve">6.4.1. 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99010000">
      <w:pPr>
        <w:pStyle w:val="Style_2"/>
        <w:spacing w:after="0" w:before="0"/>
        <w:ind w:firstLine="709" w:left="0" w:right="0"/>
        <w:contextualSpacing w:val="1"/>
        <w:jc w:val="both"/>
        <w:rPr>
          <w:rFonts w:ascii="Times New Roman" w:hAnsi="Times New Roman"/>
          <w:sz w:val="28"/>
        </w:rPr>
      </w:pPr>
      <w:r>
        <w:rPr>
          <w:sz w:val="28"/>
        </w:rPr>
        <w:t xml:space="preserve">6.4.2. 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кабинетах, аудиториях, лабораториях, производственных и других помещениях. </w:t>
      </w:r>
    </w:p>
    <w:p w14:paraId="9A010000">
      <w:pPr>
        <w:pStyle w:val="Style_2"/>
        <w:spacing w:after="0" w:before="0"/>
        <w:ind w:firstLine="709" w:left="0" w:right="0"/>
        <w:contextualSpacing w:val="1"/>
        <w:jc w:val="both"/>
        <w:rPr>
          <w:rFonts w:ascii="Times New Roman" w:hAnsi="Times New Roman"/>
          <w:sz w:val="28"/>
        </w:rPr>
      </w:pPr>
      <w:r>
        <w:rPr>
          <w:sz w:val="28"/>
        </w:rPr>
        <w:t xml:space="preserve">6.4.3. 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9B010000">
      <w:pPr>
        <w:pStyle w:val="Style_2"/>
        <w:spacing w:after="0" w:before="0"/>
        <w:ind w:firstLine="709" w:left="0" w:right="0"/>
        <w:contextualSpacing w:val="1"/>
        <w:jc w:val="both"/>
        <w:rPr>
          <w:rFonts w:ascii="Times New Roman" w:hAnsi="Times New Roman"/>
          <w:sz w:val="28"/>
        </w:rPr>
      </w:pPr>
      <w:r>
        <w:rPr>
          <w:sz w:val="28"/>
        </w:rPr>
        <w:t>6.4.4. Обеспечивать участие представителей выборного органа первичной профсоюзной организации в комиссиях:</w:t>
      </w:r>
    </w:p>
    <w:p w14:paraId="9C010000">
      <w:pPr>
        <w:pStyle w:val="Style_2"/>
        <w:spacing w:after="0" w:before="0"/>
        <w:ind w:firstLine="709" w:left="0" w:right="0"/>
        <w:contextualSpacing w:val="1"/>
        <w:jc w:val="both"/>
        <w:rPr>
          <w:rFonts w:ascii="Times New Roman" w:hAnsi="Times New Roman"/>
          <w:sz w:val="28"/>
        </w:rPr>
      </w:pPr>
      <w:r>
        <w:rPr>
          <w:sz w:val="28"/>
        </w:rPr>
        <w:t xml:space="preserve">- по охране труда; </w:t>
      </w:r>
    </w:p>
    <w:p w14:paraId="9D010000">
      <w:pPr>
        <w:pStyle w:val="Style_2"/>
        <w:spacing w:after="0" w:before="0"/>
        <w:ind w:firstLine="709" w:left="0" w:right="0"/>
        <w:contextualSpacing w:val="1"/>
        <w:jc w:val="both"/>
        <w:rPr>
          <w:rFonts w:ascii="Times New Roman" w:hAnsi="Times New Roman"/>
          <w:sz w:val="28"/>
        </w:rPr>
      </w:pPr>
      <w:r>
        <w:rPr>
          <w:sz w:val="28"/>
        </w:rPr>
        <w:t>- по проведению специальной оценки условий труда;</w:t>
      </w:r>
    </w:p>
    <w:p w14:paraId="9E010000">
      <w:pPr>
        <w:pStyle w:val="Style_2"/>
        <w:spacing w:after="0" w:before="0"/>
        <w:ind w:firstLine="709" w:left="0" w:right="0"/>
        <w:contextualSpacing w:val="1"/>
        <w:jc w:val="both"/>
        <w:rPr>
          <w:rFonts w:ascii="Times New Roman" w:hAnsi="Times New Roman"/>
          <w:sz w:val="28"/>
        </w:rPr>
      </w:pPr>
      <w:r>
        <w:rPr>
          <w:sz w:val="28"/>
        </w:rPr>
        <w:t xml:space="preserve">- по расследованию несчастных случаев на производстве; </w:t>
      </w:r>
    </w:p>
    <w:p w14:paraId="9F010000">
      <w:pPr>
        <w:pStyle w:val="Style_2"/>
        <w:spacing w:after="0" w:before="0"/>
        <w:ind w:firstLine="709" w:left="0" w:right="0"/>
        <w:contextualSpacing w:val="1"/>
        <w:jc w:val="both"/>
        <w:rPr>
          <w:rFonts w:ascii="Times New Roman" w:hAnsi="Times New Roman"/>
          <w:sz w:val="28"/>
        </w:rPr>
      </w:pPr>
      <w:r>
        <w:rPr>
          <w:sz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A0010000">
      <w:pPr>
        <w:pStyle w:val="Style_2"/>
        <w:spacing w:after="0" w:before="0"/>
        <w:ind w:firstLine="709" w:left="0" w:right="0"/>
        <w:contextualSpacing w:val="1"/>
        <w:jc w:val="both"/>
        <w:rPr>
          <w:rFonts w:ascii="Times New Roman" w:hAnsi="Times New Roman"/>
          <w:sz w:val="28"/>
        </w:rPr>
      </w:pPr>
      <w:r>
        <w:rPr>
          <w:sz w:val="28"/>
        </w:rPr>
        <w:t>6.4.5. 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A1010000">
      <w:pPr>
        <w:pStyle w:val="Style_2"/>
        <w:spacing w:after="0" w:before="0"/>
        <w:ind w:firstLine="709" w:left="0" w:right="0"/>
        <w:contextualSpacing w:val="1"/>
        <w:jc w:val="both"/>
        <w:rPr>
          <w:rFonts w:ascii="Times New Roman" w:hAnsi="Times New Roman"/>
          <w:sz w:val="28"/>
        </w:rPr>
      </w:pPr>
      <w:r>
        <w:rPr>
          <w:sz w:val="28"/>
        </w:rPr>
        <w:t>6.4.6. 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A2010000">
      <w:pPr>
        <w:pStyle w:val="Style_2"/>
        <w:spacing w:after="0" w:before="0"/>
        <w:ind w:firstLine="709" w:left="0" w:right="0"/>
        <w:contextualSpacing w:val="1"/>
        <w:jc w:val="both"/>
        <w:rPr>
          <w:rFonts w:ascii="Times New Roman" w:hAnsi="Times New Roman"/>
          <w:sz w:val="28"/>
        </w:rPr>
      </w:pPr>
      <w:r>
        <w:rPr>
          <w:sz w:val="28"/>
        </w:rPr>
        <w:t>6.4.7. 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суде.</w:t>
      </w:r>
    </w:p>
    <w:p w14:paraId="A3010000">
      <w:pPr>
        <w:pStyle w:val="Style_2"/>
        <w:spacing w:after="0" w:before="0"/>
        <w:ind w:firstLine="709" w:left="0" w:right="0"/>
        <w:contextualSpacing w:val="1"/>
        <w:jc w:val="both"/>
        <w:rPr>
          <w:rFonts w:ascii="Times New Roman" w:hAnsi="Times New Roman"/>
          <w:sz w:val="28"/>
        </w:rPr>
      </w:pPr>
      <w:r>
        <w:rPr>
          <w:sz w:val="28"/>
        </w:rPr>
        <w:t>Обращаться к работодателю с предложением о привлечении к ответственности лиц, допустивших нарушения требований охраны труда.</w:t>
      </w:r>
    </w:p>
    <w:p w14:paraId="A4010000">
      <w:pPr>
        <w:pStyle w:val="Style_2"/>
        <w:spacing w:after="0" w:before="0"/>
        <w:ind w:firstLine="709" w:left="0" w:right="0"/>
        <w:contextualSpacing w:val="1"/>
        <w:jc w:val="both"/>
        <w:rPr>
          <w:rFonts w:ascii="Times New Roman" w:hAnsi="Times New Roman"/>
          <w:sz w:val="28"/>
        </w:rPr>
      </w:pPr>
      <w:r>
        <w:rPr>
          <w:sz w:val="28"/>
        </w:rPr>
        <w:t>6.4.8. 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A5010000">
      <w:pPr>
        <w:pStyle w:val="Style_2"/>
        <w:spacing w:after="0" w:before="0"/>
        <w:ind w:firstLine="709" w:left="0" w:right="0"/>
        <w:contextualSpacing w:val="1"/>
        <w:jc w:val="both"/>
        <w:rPr>
          <w:rFonts w:ascii="Times New Roman" w:hAnsi="Times New Roman"/>
          <w:sz w:val="28"/>
        </w:rPr>
      </w:pPr>
    </w:p>
    <w:p w14:paraId="A6010000">
      <w:pPr>
        <w:pStyle w:val="Style_2"/>
        <w:spacing w:after="0" w:before="0"/>
        <w:ind w:firstLine="709" w:left="0" w:right="0"/>
        <w:contextualSpacing w:val="1"/>
        <w:jc w:val="center"/>
        <w:rPr>
          <w:rFonts w:ascii="Times New Roman" w:hAnsi="Times New Roman"/>
          <w:sz w:val="28"/>
        </w:rPr>
      </w:pPr>
      <w:r>
        <w:rPr>
          <w:b w:val="1"/>
          <w:color w:val="000000"/>
          <w:sz w:val="28"/>
        </w:rPr>
        <w:t>VII. ПОДДЕРЖКА МОЛОДЫХ ПЕДАГОГОВ</w:t>
      </w:r>
    </w:p>
    <w:p w14:paraId="A7010000">
      <w:pPr>
        <w:pStyle w:val="Style_2"/>
        <w:spacing w:after="0" w:before="0"/>
        <w:ind w:firstLine="709" w:left="0" w:right="0"/>
        <w:contextualSpacing w:val="1"/>
        <w:jc w:val="center"/>
        <w:rPr>
          <w:rFonts w:ascii="Times New Roman" w:hAnsi="Times New Roman"/>
          <w:color w:val="000000"/>
          <w:sz w:val="28"/>
        </w:rPr>
      </w:pPr>
    </w:p>
    <w:p w14:paraId="A8010000">
      <w:pPr>
        <w:pStyle w:val="Style_2"/>
        <w:spacing w:after="0" w:before="0"/>
        <w:ind w:firstLine="709" w:left="0" w:right="0"/>
        <w:contextualSpacing w:val="1"/>
        <w:jc w:val="both"/>
        <w:rPr>
          <w:rFonts w:ascii="Times New Roman" w:hAnsi="Times New Roman"/>
          <w:sz w:val="28"/>
        </w:rPr>
      </w:pPr>
      <w:r>
        <w:rPr>
          <w:color w:val="000000"/>
          <w:sz w:val="28"/>
        </w:rPr>
        <w:t xml:space="preserve">7.1. Стороны определяют следующие приоритетные направления в совместной деятельности 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14:paraId="A9010000">
      <w:pPr>
        <w:pStyle w:val="Style_2"/>
        <w:spacing w:after="0" w:before="0"/>
        <w:ind w:firstLine="709" w:left="0" w:right="0"/>
        <w:contextualSpacing w:val="1"/>
        <w:jc w:val="both"/>
        <w:rPr>
          <w:rFonts w:ascii="Times New Roman" w:hAnsi="Times New Roman"/>
          <w:sz w:val="28"/>
        </w:rPr>
      </w:pPr>
      <w:r>
        <w:rPr>
          <w:color w:val="000000"/>
          <w:sz w:val="28"/>
        </w:rPr>
        <w:t xml:space="preserve">- 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AA010000">
      <w:pPr>
        <w:pStyle w:val="Style_2"/>
        <w:spacing w:after="0" w:before="0"/>
        <w:ind w:firstLine="709" w:left="0" w:right="0"/>
        <w:contextualSpacing w:val="1"/>
        <w:jc w:val="both"/>
        <w:rPr>
          <w:rFonts w:ascii="Times New Roman" w:hAnsi="Times New Roman"/>
          <w:sz w:val="28"/>
        </w:rPr>
      </w:pPr>
      <w:r>
        <w:rPr>
          <w:color w:val="000000"/>
          <w:sz w:val="28"/>
        </w:rPr>
        <w:t xml:space="preserve">- 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14:paraId="AB010000">
      <w:pPr>
        <w:pStyle w:val="Style_2"/>
        <w:spacing w:after="0" w:before="0"/>
        <w:ind w:firstLine="709" w:left="0" w:right="0"/>
        <w:contextualSpacing w:val="1"/>
        <w:jc w:val="both"/>
        <w:rPr>
          <w:rFonts w:ascii="Times New Roman" w:hAnsi="Times New Roman"/>
          <w:sz w:val="28"/>
        </w:rPr>
      </w:pPr>
      <w:r>
        <w:rPr>
          <w:color w:val="000000"/>
          <w:sz w:val="28"/>
        </w:rPr>
        <w:t xml:space="preserve">- 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14:paraId="AC010000">
      <w:pPr>
        <w:pStyle w:val="Style_2"/>
        <w:spacing w:after="0" w:before="0"/>
        <w:ind w:firstLine="709" w:left="0" w:right="0"/>
        <w:contextualSpacing w:val="1"/>
        <w:jc w:val="both"/>
        <w:rPr>
          <w:rFonts w:ascii="Times New Roman" w:hAnsi="Times New Roman"/>
          <w:sz w:val="28"/>
        </w:rPr>
      </w:pPr>
      <w:r>
        <w:rPr>
          <w:color w:val="000000"/>
          <w:sz w:val="28"/>
        </w:rPr>
        <w:t xml:space="preserve">- привлечение молодежи к профсоюзной деятельности и членству в Профсоюзе; </w:t>
      </w:r>
    </w:p>
    <w:p w14:paraId="AD010000">
      <w:pPr>
        <w:pStyle w:val="Style_2"/>
        <w:spacing w:after="0" w:before="0"/>
        <w:ind w:firstLine="709" w:left="0" w:right="0"/>
        <w:contextualSpacing w:val="1"/>
        <w:jc w:val="both"/>
        <w:rPr>
          <w:rFonts w:ascii="Times New Roman" w:hAnsi="Times New Roman"/>
          <w:sz w:val="28"/>
        </w:rPr>
      </w:pPr>
      <w:r>
        <w:rPr>
          <w:color w:val="000000"/>
          <w:sz w:val="28"/>
        </w:rPr>
        <w:t>- материальное и моральное поощрение молодых педагогов;</w:t>
      </w:r>
    </w:p>
    <w:p w14:paraId="AE010000">
      <w:pPr>
        <w:pStyle w:val="Style_2"/>
        <w:spacing w:after="0" w:before="0"/>
        <w:ind w:firstLine="709" w:left="0" w:right="0"/>
        <w:contextualSpacing w:val="1"/>
        <w:jc w:val="both"/>
        <w:rPr>
          <w:rFonts w:ascii="Times New Roman" w:hAnsi="Times New Roman"/>
          <w:sz w:val="28"/>
        </w:rPr>
      </w:pPr>
      <w:r>
        <w:rPr>
          <w:color w:val="000000"/>
          <w:sz w:val="28"/>
        </w:rPr>
        <w:t xml:space="preserve">- 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AF010000">
      <w:pPr>
        <w:pStyle w:val="Style_2"/>
        <w:spacing w:after="0" w:before="0"/>
        <w:ind w:firstLine="709" w:left="0" w:right="0"/>
        <w:contextualSpacing w:val="1"/>
        <w:jc w:val="both"/>
        <w:rPr>
          <w:rFonts w:ascii="Times New Roman" w:hAnsi="Times New Roman"/>
          <w:sz w:val="28"/>
        </w:rPr>
      </w:pPr>
      <w:r>
        <w:rPr>
          <w:color w:val="000000"/>
          <w:sz w:val="28"/>
        </w:rPr>
        <w:t xml:space="preserve">- проведение культурно-массовой, физкультурно-оздоровительной и спортивной работы; </w:t>
      </w:r>
    </w:p>
    <w:p w14:paraId="B0010000">
      <w:pPr>
        <w:pStyle w:val="Style_2"/>
        <w:spacing w:after="0" w:before="0"/>
        <w:ind w:firstLine="709" w:left="0" w:right="0"/>
        <w:contextualSpacing w:val="1"/>
        <w:jc w:val="both"/>
        <w:rPr>
          <w:rFonts w:ascii="Times New Roman" w:hAnsi="Times New Roman"/>
          <w:sz w:val="28"/>
        </w:rPr>
      </w:pPr>
      <w:r>
        <w:rPr>
          <w:color w:val="000000"/>
          <w:sz w:val="28"/>
        </w:rPr>
        <w:t>- активное обучение и молодежного профсоюзного актива;</w:t>
      </w:r>
    </w:p>
    <w:p w14:paraId="B1010000">
      <w:pPr>
        <w:pStyle w:val="Style_2"/>
        <w:spacing w:after="0" w:before="0"/>
        <w:ind w:firstLine="709" w:left="0" w:right="0"/>
        <w:contextualSpacing w:val="1"/>
        <w:jc w:val="both"/>
        <w:rPr>
          <w:rFonts w:ascii="Times New Roman" w:hAnsi="Times New Roman"/>
          <w:sz w:val="28"/>
        </w:rPr>
      </w:pPr>
      <w:r>
        <w:rPr>
          <w:color w:val="000000"/>
          <w:sz w:val="28"/>
        </w:rPr>
        <w:t xml:space="preserve">- создание Совета молодых педагогов. </w:t>
      </w:r>
    </w:p>
    <w:p w14:paraId="B2010000">
      <w:pPr>
        <w:pStyle w:val="Style_2"/>
        <w:spacing w:after="0" w:before="0"/>
        <w:ind w:firstLine="709" w:left="0" w:right="0"/>
        <w:contextualSpacing w:val="1"/>
        <w:jc w:val="both"/>
        <w:rPr>
          <w:rFonts w:ascii="Times New Roman" w:hAnsi="Times New Roman"/>
          <w:sz w:val="28"/>
        </w:rPr>
      </w:pPr>
      <w:r>
        <w:rPr>
          <w:color w:val="000000"/>
          <w:sz w:val="28"/>
        </w:rPr>
        <w:t xml:space="preserve">7.2. Выборный орган первичной профсоюзной организации совместно с работодателем осуществляет: </w:t>
      </w:r>
    </w:p>
    <w:p w14:paraId="B3010000">
      <w:pPr>
        <w:pStyle w:val="Style_2"/>
        <w:spacing w:after="0" w:before="0"/>
        <w:ind w:firstLine="709" w:left="0" w:right="0"/>
        <w:contextualSpacing w:val="1"/>
        <w:jc w:val="both"/>
        <w:rPr>
          <w:rFonts w:ascii="Times New Roman" w:hAnsi="Times New Roman"/>
          <w:sz w:val="28"/>
        </w:rPr>
      </w:pPr>
      <w:r>
        <w:rPr>
          <w:color w:val="000000"/>
          <w:sz w:val="28"/>
        </w:rPr>
        <w:t xml:space="preserve">- 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14:paraId="B4010000">
      <w:pPr>
        <w:pStyle w:val="Style_2"/>
        <w:spacing w:after="0" w:before="0"/>
        <w:ind w:firstLine="709" w:left="0" w:right="0"/>
        <w:contextualSpacing w:val="1"/>
        <w:jc w:val="both"/>
        <w:rPr>
          <w:rFonts w:ascii="Times New Roman" w:hAnsi="Times New Roman"/>
          <w:sz w:val="28"/>
        </w:rPr>
      </w:pPr>
      <w:r>
        <w:rPr>
          <w:color w:val="000000"/>
          <w:sz w:val="28"/>
        </w:rPr>
        <w:t>- моральное поощрение молодых педагогов, в том числе награждение их в торжественной обстановке наградами образовательной организации.</w:t>
      </w:r>
    </w:p>
    <w:p w14:paraId="B5010000">
      <w:pPr>
        <w:pStyle w:val="Style_2"/>
        <w:spacing w:after="0" w:before="0"/>
        <w:ind w:firstLine="709" w:left="0" w:right="0"/>
        <w:contextualSpacing w:val="1"/>
        <w:jc w:val="both"/>
        <w:rPr>
          <w:rFonts w:ascii="Times New Roman" w:hAnsi="Times New Roman"/>
          <w:sz w:val="28"/>
        </w:rPr>
      </w:pPr>
      <w:r>
        <w:rPr>
          <w:color w:val="000000"/>
          <w:sz w:val="28"/>
        </w:rPr>
        <w:t xml:space="preserve">7.3. Выборный орган первичной профсоюзной организации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B6010000">
      <w:pPr>
        <w:pStyle w:val="Style_2"/>
        <w:spacing w:after="0" w:before="0"/>
        <w:ind w:firstLine="709" w:left="0" w:right="0"/>
        <w:contextualSpacing w:val="1"/>
        <w:jc w:val="both"/>
        <w:rPr>
          <w:rFonts w:ascii="Times New Roman" w:hAnsi="Times New Roman"/>
          <w:sz w:val="28"/>
        </w:rPr>
      </w:pPr>
      <w:r>
        <w:rPr>
          <w:color w:val="000000"/>
          <w:sz w:val="28"/>
        </w:rPr>
        <w:t xml:space="preserve">7.4. Работодатель обязуется: </w:t>
      </w:r>
    </w:p>
    <w:p w14:paraId="B7010000">
      <w:pPr>
        <w:pStyle w:val="Style_2"/>
        <w:spacing w:after="0" w:before="0"/>
        <w:ind w:firstLine="709" w:left="0" w:right="0"/>
        <w:contextualSpacing w:val="1"/>
        <w:jc w:val="both"/>
        <w:rPr>
          <w:rFonts w:ascii="Times New Roman" w:hAnsi="Times New Roman"/>
          <w:sz w:val="28"/>
        </w:rPr>
      </w:pPr>
      <w:r>
        <w:rPr>
          <w:color w:val="000000"/>
          <w:sz w:val="28"/>
        </w:rPr>
        <w:t xml:space="preserve">- информировать молодых педагогов при трудоустройстве о преимуществах вступления в Профсоюз и участия в работе Совета молодых педагогов; </w:t>
      </w:r>
    </w:p>
    <w:p w14:paraId="B8010000">
      <w:pPr>
        <w:pStyle w:val="Style_2"/>
        <w:spacing w:after="0" w:before="0"/>
        <w:ind w:firstLine="709" w:left="0" w:right="0"/>
        <w:contextualSpacing w:val="1"/>
        <w:jc w:val="both"/>
        <w:rPr>
          <w:rFonts w:ascii="Times New Roman" w:hAnsi="Times New Roman"/>
          <w:sz w:val="28"/>
        </w:rPr>
      </w:pPr>
      <w:r>
        <w:rPr>
          <w:color w:val="000000"/>
          <w:sz w:val="28"/>
        </w:rPr>
        <w:t xml:space="preserve">- 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14:paraId="B9010000">
      <w:pPr>
        <w:pStyle w:val="Style_2"/>
        <w:spacing w:after="0" w:before="0"/>
        <w:ind w:firstLine="709" w:left="0" w:right="0"/>
        <w:contextualSpacing w:val="1"/>
        <w:jc w:val="both"/>
        <w:rPr>
          <w:rFonts w:ascii="Times New Roman" w:hAnsi="Times New Roman"/>
          <w:sz w:val="28"/>
        </w:rPr>
      </w:pPr>
      <w:r>
        <w:rPr>
          <w:color w:val="000000"/>
          <w:sz w:val="28"/>
        </w:rPr>
        <w:t>- 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14:paraId="BA010000">
      <w:pPr>
        <w:pStyle w:val="Style_2"/>
        <w:spacing w:after="0" w:before="0"/>
        <w:ind w:firstLine="709" w:left="0" w:right="0"/>
        <w:contextualSpacing w:val="1"/>
        <w:jc w:val="both"/>
        <w:rPr>
          <w:rFonts w:ascii="Times New Roman" w:hAnsi="Times New Roman"/>
          <w:sz w:val="28"/>
        </w:rPr>
      </w:pPr>
      <w:r>
        <w:rPr>
          <w:color w:val="000000"/>
          <w:sz w:val="28"/>
        </w:rPr>
        <w:t>- предоставлять Совету молодых педагогов помещение для проведения заседаний и мероприятий.</w:t>
      </w:r>
    </w:p>
    <w:p w14:paraId="BB010000">
      <w:pPr>
        <w:pStyle w:val="Style_2"/>
        <w:spacing w:after="0" w:before="0"/>
        <w:ind w:firstLine="709" w:left="0" w:right="0"/>
        <w:contextualSpacing w:val="1"/>
        <w:jc w:val="both"/>
        <w:rPr>
          <w:rFonts w:ascii="Times New Roman" w:hAnsi="Times New Roman"/>
          <w:sz w:val="28"/>
        </w:rPr>
      </w:pPr>
      <w:r>
        <w:rPr>
          <w:color w:val="000000"/>
          <w:sz w:val="28"/>
        </w:rPr>
        <w:t xml:space="preserve">7.5. 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14:paraId="BC010000">
      <w:pPr>
        <w:pStyle w:val="Style_2"/>
        <w:spacing w:after="0" w:before="0"/>
        <w:ind w:firstLine="709" w:left="0" w:right="0"/>
        <w:contextualSpacing w:val="1"/>
        <w:jc w:val="both"/>
        <w:rPr>
          <w:rFonts w:ascii="Times New Roman" w:hAnsi="Times New Roman"/>
          <w:sz w:val="28"/>
        </w:rPr>
      </w:pPr>
      <w:r>
        <w:rPr>
          <w:color w:val="000000"/>
          <w:sz w:val="28"/>
        </w:rPr>
        <w:t xml:space="preserve">- комиссии по тарификации; </w:t>
      </w:r>
    </w:p>
    <w:p w14:paraId="BD010000">
      <w:pPr>
        <w:pStyle w:val="Style_2"/>
        <w:spacing w:after="0" w:before="0"/>
        <w:ind w:firstLine="709" w:left="0" w:right="0"/>
        <w:contextualSpacing w:val="1"/>
        <w:jc w:val="both"/>
        <w:rPr>
          <w:rFonts w:ascii="Times New Roman" w:hAnsi="Times New Roman"/>
          <w:sz w:val="28"/>
        </w:rPr>
      </w:pPr>
      <w:r>
        <w:rPr>
          <w:color w:val="000000"/>
          <w:sz w:val="28"/>
        </w:rPr>
        <w:t xml:space="preserve">- комиссии по распределению стимулирующей части фонда оплаты труда; </w:t>
      </w:r>
    </w:p>
    <w:p w14:paraId="BE010000">
      <w:pPr>
        <w:pStyle w:val="Style_2"/>
        <w:spacing w:after="0" w:before="0"/>
        <w:ind w:firstLine="709" w:left="0" w:right="0"/>
        <w:contextualSpacing w:val="1"/>
        <w:jc w:val="both"/>
        <w:rPr>
          <w:rFonts w:ascii="Times New Roman" w:hAnsi="Times New Roman"/>
          <w:sz w:val="28"/>
        </w:rPr>
      </w:pPr>
      <w:r>
        <w:rPr>
          <w:color w:val="000000"/>
          <w:sz w:val="28"/>
        </w:rPr>
        <w:t xml:space="preserve">- комиссии по социальному страхованию; </w:t>
      </w:r>
    </w:p>
    <w:p w14:paraId="BF010000">
      <w:pPr>
        <w:pStyle w:val="Style_2"/>
        <w:spacing w:after="0" w:before="0"/>
        <w:ind w:firstLine="709" w:left="0" w:right="0"/>
        <w:contextualSpacing w:val="1"/>
        <w:jc w:val="both"/>
        <w:rPr>
          <w:rFonts w:ascii="Times New Roman" w:hAnsi="Times New Roman"/>
          <w:sz w:val="28"/>
        </w:rPr>
      </w:pPr>
      <w:r>
        <w:rPr>
          <w:color w:val="000000"/>
          <w:sz w:val="28"/>
        </w:rPr>
        <w:t>- комиссии по урегулированию споров между участниками образовательных отношений.</w:t>
      </w:r>
    </w:p>
    <w:p w14:paraId="C0010000">
      <w:pPr>
        <w:pStyle w:val="Style_2"/>
        <w:spacing w:after="0" w:before="0"/>
        <w:ind w:firstLine="709" w:left="0" w:right="0"/>
        <w:contextualSpacing w:val="1"/>
        <w:jc w:val="center"/>
        <w:rPr>
          <w:rFonts w:ascii="Times New Roman" w:hAnsi="Times New Roman"/>
          <w:b w:val="1"/>
          <w:color w:val="000000"/>
          <w:sz w:val="28"/>
        </w:rPr>
      </w:pPr>
    </w:p>
    <w:p w14:paraId="C1010000">
      <w:pPr>
        <w:pStyle w:val="Style_2"/>
        <w:spacing w:after="0" w:before="0"/>
        <w:ind w:firstLine="709" w:left="0" w:right="0"/>
        <w:contextualSpacing w:val="1"/>
        <w:jc w:val="center"/>
        <w:rPr>
          <w:rFonts w:ascii="Times New Roman" w:hAnsi="Times New Roman"/>
          <w:sz w:val="28"/>
        </w:rPr>
      </w:pPr>
      <w:r>
        <w:rPr>
          <w:b w:val="1"/>
          <w:color w:val="000000"/>
          <w:sz w:val="28"/>
        </w:rPr>
        <w:t>VIII. ПРОФЕССИОНАЛЬНОЕ РАЗВИТИЕ РАБОТНИКОВ</w:t>
      </w:r>
    </w:p>
    <w:p w14:paraId="C2010000">
      <w:pPr>
        <w:pStyle w:val="Style_2"/>
        <w:spacing w:after="0" w:before="0"/>
        <w:ind w:firstLine="709" w:left="0" w:right="0"/>
        <w:contextualSpacing w:val="1"/>
        <w:jc w:val="center"/>
        <w:rPr>
          <w:rFonts w:ascii="Times New Roman" w:hAnsi="Times New Roman"/>
          <w:color w:val="000000"/>
          <w:sz w:val="28"/>
        </w:rPr>
      </w:pPr>
    </w:p>
    <w:p w14:paraId="C3010000">
      <w:pPr>
        <w:pStyle w:val="Style_2"/>
        <w:spacing w:after="0" w:before="0"/>
        <w:ind w:firstLine="709" w:left="0" w:right="0"/>
        <w:contextualSpacing w:val="1"/>
        <w:jc w:val="both"/>
        <w:rPr>
          <w:rFonts w:ascii="Times New Roman" w:hAnsi="Times New Roman"/>
          <w:sz w:val="28"/>
        </w:rPr>
      </w:pPr>
      <w:r>
        <w:rPr>
          <w:color w:val="000000"/>
          <w:sz w:val="28"/>
        </w:rPr>
        <w:t>8.1. Стороны договорились о том, что:</w:t>
      </w:r>
    </w:p>
    <w:p w14:paraId="C4010000">
      <w:pPr>
        <w:pStyle w:val="Style_2"/>
        <w:spacing w:after="0" w:before="0"/>
        <w:ind w:firstLine="709" w:left="0" w:right="0"/>
        <w:contextualSpacing w:val="1"/>
        <w:jc w:val="both"/>
        <w:rPr>
          <w:rFonts w:ascii="Times New Roman" w:hAnsi="Times New Roman"/>
          <w:sz w:val="28"/>
        </w:rPr>
      </w:pPr>
      <w:r>
        <w:rPr>
          <w:sz w:val="28"/>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C5010000">
      <w:pPr>
        <w:pStyle w:val="Style_2"/>
        <w:spacing w:after="0" w:before="0"/>
        <w:ind w:firstLine="709" w:left="0" w:right="0"/>
        <w:contextualSpacing w:val="1"/>
        <w:jc w:val="both"/>
        <w:rPr>
          <w:rFonts w:ascii="Times New Roman" w:hAnsi="Times New Roman"/>
          <w:sz w:val="28"/>
        </w:rPr>
      </w:pPr>
      <w:r>
        <w:rPr>
          <w:sz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C6010000">
      <w:pPr>
        <w:pStyle w:val="Style_2"/>
        <w:spacing w:after="0" w:before="0"/>
        <w:ind w:firstLine="709" w:left="0" w:right="0"/>
        <w:contextualSpacing w:val="1"/>
        <w:jc w:val="both"/>
        <w:rPr>
          <w:rFonts w:ascii="Times New Roman" w:hAnsi="Times New Roman"/>
          <w:sz w:val="28"/>
        </w:rPr>
      </w:pPr>
      <w:r>
        <w:rPr>
          <w:sz w:val="28"/>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14:paraId="C7010000">
      <w:pPr>
        <w:pStyle w:val="Style_2"/>
        <w:spacing w:after="0" w:before="0"/>
        <w:ind w:firstLine="709" w:left="0" w:right="0"/>
        <w:contextualSpacing w:val="1"/>
        <w:jc w:val="both"/>
        <w:rPr>
          <w:rFonts w:ascii="Times New Roman" w:hAnsi="Times New Roman"/>
          <w:sz w:val="28"/>
        </w:rPr>
      </w:pPr>
      <w:r>
        <w:rPr>
          <w:color w:val="000000"/>
          <w:sz w:val="28"/>
        </w:rPr>
        <w:t>8.1.3.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14:paraId="C8010000">
      <w:pPr>
        <w:pStyle w:val="Style_2"/>
        <w:spacing w:after="0" w:before="0"/>
        <w:ind w:firstLine="709" w:left="0" w:right="0"/>
        <w:contextualSpacing w:val="1"/>
        <w:jc w:val="both"/>
        <w:rPr>
          <w:rFonts w:ascii="Times New Roman" w:hAnsi="Times New Roman"/>
          <w:sz w:val="28"/>
        </w:rPr>
      </w:pPr>
      <w:r>
        <w:rPr>
          <w:color w:val="000000"/>
          <w:sz w:val="28"/>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C9010000">
      <w:pPr>
        <w:pStyle w:val="Style_2"/>
        <w:spacing w:after="0" w:before="0"/>
        <w:ind w:firstLine="709" w:left="0" w:right="0"/>
        <w:contextualSpacing w:val="1"/>
        <w:jc w:val="both"/>
        <w:rPr>
          <w:rFonts w:ascii="Times New Roman" w:hAnsi="Times New Roman"/>
          <w:sz w:val="28"/>
        </w:rPr>
      </w:pPr>
      <w:r>
        <w:rPr>
          <w:color w:val="000000"/>
          <w:sz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 При этом,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 часов для всех категорий работников (для молодых специалистов – не менее 72 часов), а объём освоения программ профессиональной переподготовки – не менее 250 часов.</w:t>
      </w:r>
    </w:p>
    <w:p w14:paraId="CA010000">
      <w:pPr>
        <w:pStyle w:val="Style_2"/>
        <w:spacing w:after="0" w:before="0"/>
        <w:ind w:firstLine="709" w:left="0" w:right="0"/>
        <w:contextualSpacing w:val="1"/>
        <w:jc w:val="both"/>
        <w:rPr>
          <w:rFonts w:ascii="Times New Roman" w:hAnsi="Times New Roman"/>
          <w:sz w:val="28"/>
        </w:rPr>
      </w:pPr>
      <w:r>
        <w:rPr>
          <w:color w:val="000000"/>
          <w:sz w:val="28"/>
        </w:rPr>
        <w:t>8.1.5.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CB010000">
      <w:pPr>
        <w:pStyle w:val="Style_2"/>
        <w:spacing w:after="0" w:before="0"/>
        <w:ind w:firstLine="709" w:left="0" w:right="0"/>
        <w:contextualSpacing w:val="1"/>
        <w:jc w:val="both"/>
        <w:rPr>
          <w:rFonts w:ascii="Times New Roman" w:hAnsi="Times New Roman"/>
          <w:sz w:val="28"/>
        </w:rPr>
      </w:pPr>
      <w:r>
        <w:rPr>
          <w:color w:val="000000"/>
          <w:sz w:val="28"/>
        </w:rPr>
        <w:t>8.1.6.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14:paraId="CC010000">
      <w:pPr>
        <w:pStyle w:val="Style_2"/>
        <w:spacing w:after="0" w:before="0"/>
        <w:ind w:firstLine="709" w:left="0" w:right="0"/>
        <w:contextualSpacing w:val="1"/>
        <w:jc w:val="both"/>
        <w:rPr>
          <w:rFonts w:ascii="Times New Roman" w:hAnsi="Times New Roman"/>
          <w:sz w:val="28"/>
        </w:rPr>
      </w:pPr>
      <w:r>
        <w:rPr>
          <w:color w:val="000000"/>
          <w:sz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14:paraId="CD010000">
      <w:pPr>
        <w:pStyle w:val="Style_2"/>
        <w:spacing w:after="0" w:before="0"/>
        <w:ind w:firstLine="709" w:left="0" w:right="0"/>
        <w:contextualSpacing w:val="1"/>
        <w:jc w:val="both"/>
        <w:rPr>
          <w:rFonts w:ascii="Times New Roman" w:hAnsi="Times New Roman"/>
          <w:sz w:val="28"/>
        </w:rPr>
      </w:pPr>
      <w:r>
        <w:rPr>
          <w:color w:val="000000"/>
          <w:sz w:val="28"/>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Pr>
          <w:color w:val="000000"/>
          <w:sz w:val="28"/>
        </w:rPr>
        <w:br/>
      </w:r>
      <w:r>
        <w:rPr>
          <w:color w:val="000000"/>
          <w:sz w:val="28"/>
        </w:rPr>
        <w:t>173-177 ТК РФ.</w:t>
      </w:r>
    </w:p>
    <w:p w14:paraId="CE010000">
      <w:pPr>
        <w:pStyle w:val="Style_2"/>
        <w:spacing w:after="0" w:before="0"/>
        <w:ind w:firstLine="709" w:left="0" w:right="0"/>
        <w:contextualSpacing w:val="1"/>
        <w:jc w:val="both"/>
        <w:rPr>
          <w:rFonts w:ascii="Times New Roman" w:hAnsi="Times New Roman"/>
          <w:sz w:val="28"/>
        </w:rPr>
      </w:pPr>
      <w:r>
        <w:rPr>
          <w:color w:val="000000"/>
          <w:sz w:val="28"/>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14:paraId="CF010000">
      <w:pPr>
        <w:pStyle w:val="Style_2"/>
        <w:spacing w:after="0" w:before="0"/>
        <w:ind w:firstLine="709" w:left="0" w:right="0"/>
        <w:contextualSpacing w:val="1"/>
        <w:jc w:val="both"/>
        <w:rPr>
          <w:rFonts w:ascii="Times New Roman" w:hAnsi="Times New Roman"/>
          <w:sz w:val="28"/>
        </w:rPr>
      </w:pPr>
      <w:r>
        <w:rPr>
          <w:color w:val="000000"/>
          <w:sz w:val="28"/>
        </w:rPr>
        <w:t xml:space="preserve">8.1.9. Гарантии и компенсации, предусмотренные статьями </w:t>
      </w:r>
      <w:r>
        <w:rPr>
          <w:color w:val="000000"/>
          <w:sz w:val="28"/>
        </w:rPr>
        <w:br/>
      </w:r>
      <w:r>
        <w:rPr>
          <w:color w:val="000000"/>
          <w:sz w:val="28"/>
        </w:rP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14:paraId="D0010000">
      <w:pPr>
        <w:pStyle w:val="Style_2"/>
        <w:spacing w:after="0" w:before="0"/>
        <w:ind w:firstLine="709" w:left="0" w:right="0"/>
        <w:contextualSpacing w:val="1"/>
        <w:jc w:val="both"/>
        <w:rPr>
          <w:rFonts w:ascii="Times New Roman" w:hAnsi="Times New Roman"/>
          <w:sz w:val="28"/>
        </w:rPr>
      </w:pPr>
      <w:r>
        <w:rPr>
          <w:color w:val="000000"/>
          <w:sz w:val="28"/>
        </w:rPr>
        <w:t>Финансовое обеспечение данных гарантий осуществляется работодателем за счет бюджетных и/или внебюджетных средств организации.</w:t>
      </w:r>
    </w:p>
    <w:p w14:paraId="D1010000">
      <w:pPr>
        <w:pStyle w:val="Style_2"/>
        <w:spacing w:after="0" w:before="0"/>
        <w:ind w:firstLine="709" w:left="0" w:right="0"/>
        <w:contextualSpacing w:val="1"/>
        <w:jc w:val="both"/>
        <w:rPr>
          <w:rFonts w:ascii="Times New Roman" w:hAnsi="Times New Roman"/>
          <w:sz w:val="28"/>
        </w:rPr>
      </w:pPr>
      <w:r>
        <w:rPr>
          <w:color w:val="000000"/>
          <w:sz w:val="28"/>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по согласованию с выборным органом первичной профсоюзной организации работодатель может предоставить дополнительный ученический отпуск, продолжительностью по согласованию сторон.</w:t>
      </w:r>
    </w:p>
    <w:p w14:paraId="D2010000">
      <w:pPr>
        <w:pStyle w:val="Style_2"/>
        <w:spacing w:after="0" w:before="0"/>
        <w:ind w:firstLine="709" w:left="0" w:right="0"/>
        <w:contextualSpacing w:val="1"/>
        <w:jc w:val="both"/>
        <w:rPr>
          <w:rFonts w:ascii="Times New Roman" w:hAnsi="Times New Roman"/>
          <w:color w:val="000000"/>
          <w:sz w:val="28"/>
        </w:rPr>
      </w:pPr>
    </w:p>
    <w:p w14:paraId="D3010000">
      <w:pPr>
        <w:pStyle w:val="Style_2"/>
        <w:spacing w:after="0" w:before="0"/>
        <w:ind w:firstLine="709" w:left="0" w:right="0"/>
        <w:contextualSpacing w:val="1"/>
        <w:jc w:val="both"/>
        <w:rPr>
          <w:rFonts w:ascii="Times New Roman" w:hAnsi="Times New Roman"/>
          <w:color w:val="000000"/>
          <w:sz w:val="28"/>
        </w:rPr>
      </w:pPr>
    </w:p>
    <w:p w14:paraId="D4010000">
      <w:pPr>
        <w:pStyle w:val="Style_2"/>
        <w:spacing w:after="0" w:before="0"/>
        <w:ind w:firstLine="709" w:left="0" w:right="0"/>
        <w:contextualSpacing w:val="1"/>
        <w:jc w:val="both"/>
        <w:rPr>
          <w:rFonts w:ascii="Times New Roman" w:hAnsi="Times New Roman"/>
          <w:color w:val="000000"/>
          <w:sz w:val="28"/>
        </w:rPr>
      </w:pPr>
    </w:p>
    <w:p w14:paraId="D5010000">
      <w:pPr>
        <w:pStyle w:val="Style_2"/>
        <w:ind/>
        <w:jc w:val="center"/>
        <w:rPr>
          <w:rFonts w:ascii="Times New Roman" w:hAnsi="Times New Roman"/>
          <w:sz w:val="28"/>
        </w:rPr>
      </w:pPr>
      <w:r>
        <w:rPr>
          <w:b w:val="1"/>
          <w:sz w:val="28"/>
        </w:rPr>
        <w:t>IX. ПЕНСИОННОЕ ОБЕСПЕЧЕНИЕ.</w:t>
      </w:r>
    </w:p>
    <w:p w14:paraId="D6010000">
      <w:pPr>
        <w:pStyle w:val="Style_2"/>
        <w:ind/>
        <w:jc w:val="center"/>
        <w:rPr>
          <w:rFonts w:ascii="Times New Roman" w:hAnsi="Times New Roman"/>
          <w:b w:val="1"/>
          <w:sz w:val="28"/>
          <w:u w:val="single"/>
        </w:rPr>
      </w:pPr>
    </w:p>
    <w:p w14:paraId="D7010000">
      <w:pPr>
        <w:pStyle w:val="Style_2"/>
        <w:ind w:firstLine="709" w:left="0" w:right="0"/>
        <w:jc w:val="both"/>
        <w:rPr>
          <w:rFonts w:ascii="Times New Roman" w:hAnsi="Times New Roman"/>
          <w:sz w:val="28"/>
        </w:rPr>
      </w:pPr>
      <w:r>
        <w:rPr>
          <w:sz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Социального фонда России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Социального фонда России, для индивидуального (персонифицированного) учета, по мере их представления.</w:t>
      </w:r>
    </w:p>
    <w:p w14:paraId="D8010000">
      <w:pPr>
        <w:pStyle w:val="Style_2"/>
        <w:ind/>
        <w:jc w:val="both"/>
        <w:rPr>
          <w:rFonts w:ascii="Times New Roman" w:hAnsi="Times New Roman"/>
          <w:sz w:val="28"/>
        </w:rPr>
      </w:pPr>
      <w:r>
        <w:rPr>
          <w:sz w:val="28"/>
        </w:rPr>
        <w:tab/>
      </w:r>
      <w:r>
        <w:rPr>
          <w:sz w:val="28"/>
        </w:rPr>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D9010000">
      <w:pPr>
        <w:pStyle w:val="Style_2"/>
        <w:ind w:firstLine="709" w:left="0" w:right="0"/>
        <w:jc w:val="both"/>
        <w:rPr>
          <w:rFonts w:ascii="Times New Roman" w:hAnsi="Times New Roman"/>
          <w:sz w:val="28"/>
        </w:rPr>
      </w:pPr>
      <w:r>
        <w:rPr>
          <w:sz w:val="28"/>
        </w:rPr>
        <w:t>- обеспечивает своевременную и полную уплату страховых взносов в Социальный фонд России;</w:t>
      </w:r>
    </w:p>
    <w:p w14:paraId="DA010000">
      <w:pPr>
        <w:pStyle w:val="Style_2"/>
        <w:ind w:firstLine="709" w:left="0" w:right="0"/>
        <w:jc w:val="both"/>
        <w:rPr>
          <w:rFonts w:ascii="Times New Roman" w:hAnsi="Times New Roman"/>
          <w:sz w:val="28"/>
        </w:rPr>
      </w:pPr>
      <w:r>
        <w:rPr>
          <w:sz w:val="28"/>
        </w:rPr>
        <w:t>- своевременно представляет в Социальный фонд России достоверные индивидуальные сведения;</w:t>
      </w:r>
    </w:p>
    <w:p w14:paraId="DB010000">
      <w:pPr>
        <w:pStyle w:val="Style_2"/>
        <w:ind w:firstLine="709" w:left="0" w:right="0"/>
        <w:jc w:val="both"/>
        <w:rPr>
          <w:rFonts w:ascii="Times New Roman" w:hAnsi="Times New Roman"/>
          <w:sz w:val="28"/>
        </w:rPr>
      </w:pPr>
      <w:r>
        <w:rPr>
          <w:sz w:val="28"/>
        </w:rPr>
        <w:t>- знакомит работников с информацией персонифицированного учета, представленной в Социальный фонд России;</w:t>
      </w:r>
    </w:p>
    <w:p w14:paraId="DC010000">
      <w:pPr>
        <w:pStyle w:val="Style_2"/>
        <w:ind w:firstLine="709" w:left="0" w:right="0"/>
        <w:jc w:val="both"/>
        <w:rPr>
          <w:rFonts w:ascii="Times New Roman" w:hAnsi="Times New Roman"/>
          <w:sz w:val="28"/>
        </w:rPr>
      </w:pPr>
      <w:r>
        <w:rPr>
          <w:sz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DD010000">
      <w:pPr>
        <w:pStyle w:val="Style_2"/>
        <w:ind/>
        <w:jc w:val="both"/>
        <w:rPr>
          <w:rFonts w:ascii="Times New Roman" w:hAnsi="Times New Roman"/>
          <w:sz w:val="28"/>
        </w:rPr>
      </w:pPr>
      <w:r>
        <w:rPr>
          <w:sz w:val="28"/>
        </w:rPr>
        <w:tab/>
      </w:r>
      <w:r>
        <w:rPr>
          <w:sz w:val="28"/>
        </w:rPr>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14:paraId="DE010000">
      <w:pPr>
        <w:pStyle w:val="Style_2"/>
        <w:ind w:firstLine="709" w:left="0" w:right="0"/>
        <w:jc w:val="both"/>
        <w:rPr>
          <w:rFonts w:ascii="Times New Roman" w:hAnsi="Times New Roman"/>
          <w:sz w:val="28"/>
        </w:rPr>
      </w:pPr>
      <w:r>
        <w:rPr>
          <w:sz w:val="28"/>
        </w:rPr>
        <w:t>9.4. Стороны проводят разъяснительную работу среди членов Профсоюза по участию в республиканском проекте «Профсоюзный бонус к пенсии».</w:t>
      </w:r>
    </w:p>
    <w:p w14:paraId="DF010000">
      <w:pPr>
        <w:pStyle w:val="Style_2"/>
        <w:spacing w:after="0" w:before="0"/>
        <w:ind w:firstLine="709" w:left="0" w:right="0"/>
        <w:contextualSpacing w:val="1"/>
        <w:jc w:val="both"/>
        <w:rPr>
          <w:rFonts w:ascii="Times New Roman" w:hAnsi="Times New Roman"/>
          <w:color w:val="000000"/>
          <w:sz w:val="28"/>
        </w:rPr>
      </w:pPr>
    </w:p>
    <w:p w14:paraId="E0010000">
      <w:pPr>
        <w:pStyle w:val="Style_2"/>
        <w:spacing w:after="0" w:before="0" w:line="240" w:lineRule="auto"/>
        <w:ind w:firstLine="709" w:left="0" w:right="0"/>
        <w:contextualSpacing w:val="1"/>
        <w:jc w:val="center"/>
        <w:rPr>
          <w:rFonts w:ascii="Times New Roman" w:hAnsi="Times New Roman"/>
          <w:b w:val="1"/>
          <w:sz w:val="28"/>
        </w:rPr>
      </w:pPr>
      <w:r>
        <w:rPr>
          <w:b w:val="1"/>
          <w:sz w:val="28"/>
        </w:rPr>
        <w:t>Х</w:t>
      </w:r>
      <w:r>
        <w:rPr>
          <w:b w:val="1"/>
          <w:color w:val="000000"/>
          <w:sz w:val="28"/>
        </w:rPr>
        <w:t>. СОЦИАЛЬНОЕ ПАРТНЁРСТВО</w:t>
      </w:r>
    </w:p>
    <w:p w14:paraId="E1010000">
      <w:pPr>
        <w:pStyle w:val="Style_2"/>
        <w:spacing w:after="0" w:before="0"/>
        <w:ind w:firstLine="709" w:left="0" w:right="0"/>
        <w:contextualSpacing w:val="1"/>
        <w:jc w:val="center"/>
        <w:rPr>
          <w:rFonts w:ascii="Times New Roman" w:hAnsi="Times New Roman"/>
          <w:color w:val="000000"/>
          <w:sz w:val="28"/>
        </w:rPr>
      </w:pPr>
    </w:p>
    <w:p w14:paraId="E201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10.1. В целях развития социального партнёрства стороны обязуются:</w:t>
      </w:r>
    </w:p>
    <w:p w14:paraId="E3010000">
      <w:pPr>
        <w:pStyle w:val="Style_2"/>
        <w:spacing w:after="0" w:before="0"/>
        <w:ind w:firstLine="709" w:left="0" w:right="0"/>
        <w:contextualSpacing w:val="1"/>
        <w:jc w:val="both"/>
        <w:rPr>
          <w:rFonts w:ascii="Times New Roman" w:hAnsi="Times New Roman"/>
          <w:sz w:val="28"/>
        </w:rPr>
      </w:pPr>
      <w:r>
        <w:rPr>
          <w:b w:val="0"/>
          <w:color w:val="000000"/>
          <w:sz w:val="28"/>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14:paraId="E4010000">
      <w:pPr>
        <w:pStyle w:val="Style_2"/>
        <w:spacing w:after="0" w:before="0"/>
        <w:ind w:firstLine="709" w:left="0" w:right="0"/>
        <w:contextualSpacing w:val="1"/>
        <w:jc w:val="both"/>
        <w:rPr>
          <w:rFonts w:ascii="Times New Roman" w:hAnsi="Times New Roman"/>
          <w:sz w:val="28"/>
        </w:rPr>
      </w:pPr>
      <w:r>
        <w:rPr>
          <w:b w:val="0"/>
          <w:color w:val="000000"/>
          <w:sz w:val="28"/>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E5010000">
      <w:pPr>
        <w:pStyle w:val="Style_2"/>
        <w:spacing w:after="0" w:before="0"/>
        <w:ind w:firstLine="709" w:left="0" w:right="0"/>
        <w:contextualSpacing w:val="1"/>
        <w:jc w:val="both"/>
        <w:rPr>
          <w:rFonts w:ascii="Times New Roman" w:hAnsi="Times New Roman"/>
          <w:sz w:val="28"/>
        </w:rPr>
      </w:pPr>
      <w:r>
        <w:rPr>
          <w:b w:val="0"/>
          <w:color w:val="000000"/>
          <w:sz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E6010000">
      <w:pPr>
        <w:pStyle w:val="Style_2"/>
        <w:spacing w:after="0" w:before="0"/>
        <w:ind w:firstLine="709" w:left="0" w:right="0"/>
        <w:contextualSpacing w:val="1"/>
        <w:jc w:val="both"/>
        <w:rPr>
          <w:rFonts w:ascii="Times New Roman" w:hAnsi="Times New Roman"/>
          <w:sz w:val="28"/>
        </w:rPr>
      </w:pPr>
      <w:r>
        <w:rPr>
          <w:b w:val="0"/>
          <w:color w:val="000000"/>
          <w:sz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14:paraId="E7010000">
      <w:pPr>
        <w:pStyle w:val="Style_2"/>
        <w:spacing w:after="0" w:before="0"/>
        <w:ind w:firstLine="709" w:left="0" w:right="0"/>
        <w:contextualSpacing w:val="1"/>
        <w:jc w:val="both"/>
        <w:rPr>
          <w:rFonts w:ascii="Times New Roman" w:hAnsi="Times New Roman"/>
          <w:sz w:val="28"/>
        </w:rPr>
      </w:pPr>
      <w:r>
        <w:rPr>
          <w:sz w:val="28"/>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E8010000">
      <w:pPr>
        <w:pStyle w:val="Style_2"/>
        <w:spacing w:after="0" w:before="0"/>
        <w:ind w:firstLine="709" w:left="0" w:right="0"/>
        <w:contextualSpacing w:val="1"/>
        <w:jc w:val="both"/>
        <w:rPr>
          <w:rFonts w:ascii="Times New Roman" w:hAnsi="Times New Roman"/>
          <w:sz w:val="28"/>
        </w:rPr>
      </w:pPr>
      <w:r>
        <w:rPr>
          <w:color w:val="000000"/>
          <w:sz w:val="28"/>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Pr>
          <w:i w:val="1"/>
          <w:color w:val="000000"/>
          <w:sz w:val="28"/>
        </w:rPr>
        <w:t>.</w:t>
      </w:r>
    </w:p>
    <w:p w14:paraId="E9010000">
      <w:pPr>
        <w:pStyle w:val="Style_2"/>
        <w:spacing w:after="0" w:before="0"/>
        <w:ind w:firstLine="709" w:left="0" w:right="0"/>
        <w:contextualSpacing w:val="1"/>
        <w:jc w:val="both"/>
        <w:rPr>
          <w:rFonts w:ascii="Times New Roman" w:hAnsi="Times New Roman"/>
          <w:sz w:val="28"/>
        </w:rPr>
      </w:pPr>
      <w:r>
        <w:rPr>
          <w:color w:val="000000"/>
          <w:sz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EA010000">
      <w:pPr>
        <w:pStyle w:val="Style_2"/>
        <w:spacing w:after="0" w:before="0"/>
        <w:ind w:firstLine="709" w:left="0" w:right="0"/>
        <w:contextualSpacing w:val="1"/>
        <w:jc w:val="both"/>
        <w:rPr>
          <w:rFonts w:ascii="Times New Roman" w:hAnsi="Times New Roman"/>
          <w:sz w:val="28"/>
        </w:rPr>
      </w:pPr>
      <w:r>
        <w:rPr>
          <w:sz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денежных средств в размере не менее 1</w:t>
      </w:r>
      <w:r>
        <w:rPr>
          <w:spacing w:val="-6"/>
          <w:sz w:val="28"/>
        </w:rPr>
        <w:t>% от его ежемесячной заработной платы (часть шестая статьи 377 ТК</w:t>
      </w:r>
      <w:r>
        <w:rPr>
          <w:sz w:val="28"/>
        </w:rPr>
        <w:t> </w:t>
      </w:r>
      <w:r>
        <w:rPr>
          <w:spacing w:val="-6"/>
          <w:sz w:val="28"/>
        </w:rPr>
        <w:t xml:space="preserve">РФ). </w:t>
      </w:r>
    </w:p>
    <w:p w14:paraId="EB010000">
      <w:pPr>
        <w:pStyle w:val="Style_2"/>
        <w:spacing w:after="0" w:before="0"/>
        <w:ind w:firstLine="709" w:left="0" w:right="0"/>
        <w:contextualSpacing w:val="1"/>
        <w:jc w:val="both"/>
        <w:rPr>
          <w:rFonts w:ascii="Times New Roman" w:hAnsi="Times New Roman"/>
          <w:sz w:val="28"/>
        </w:rPr>
      </w:pPr>
      <w:r>
        <w:rPr>
          <w:sz w:val="28"/>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14:paraId="EC010000">
      <w:pPr>
        <w:pStyle w:val="Style_2"/>
        <w:spacing w:after="0" w:before="0"/>
        <w:ind w:firstLine="709" w:left="0" w:right="0"/>
        <w:contextualSpacing w:val="1"/>
        <w:jc w:val="both"/>
        <w:rPr>
          <w:rFonts w:ascii="Times New Roman" w:hAnsi="Times New Roman"/>
          <w:sz w:val="28"/>
        </w:rPr>
      </w:pPr>
      <w:r>
        <w:rPr>
          <w:sz w:val="28"/>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14:paraId="ED01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 xml:space="preserve">10.2.4. Своевременно выполнять предписания надзорных и контрольных органов и представления </w:t>
      </w:r>
      <w:r>
        <w:rPr>
          <w:sz w:val="28"/>
        </w:rPr>
        <w:t xml:space="preserve">выборных органов первичной профсоюзной организации </w:t>
      </w:r>
      <w:r>
        <w:rPr>
          <w:b w:val="0"/>
          <w:color w:val="000000"/>
          <w:sz w:val="28"/>
        </w:rPr>
        <w:t xml:space="preserve">по устранению нарушений трудового законодательства, иных нормативных правовых актов, содержащих нормы трудового права. </w:t>
      </w:r>
    </w:p>
    <w:p w14:paraId="EE01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 xml:space="preserve">10.2.5. Решение о возможном расторжении трудового договора с работником, входящим в состав </w:t>
      </w:r>
      <w:r>
        <w:rPr>
          <w:sz w:val="28"/>
        </w:rPr>
        <w:t>выборного органа первичной профсоюзной организации</w:t>
      </w:r>
      <w:r>
        <w:rPr>
          <w:b w:val="0"/>
          <w:color w:val="000000"/>
          <w:sz w:val="28"/>
        </w:rPr>
        <w:t xml:space="preserve"> и не освобожденным от основной работы по основаниям, предусмотренным пунктом вторым или третьим части первой статьи 81 ТК</w:t>
      </w:r>
      <w:r>
        <w:rPr>
          <w:sz w:val="28"/>
        </w:rPr>
        <w:t> </w:t>
      </w:r>
      <w:r>
        <w:rPr>
          <w:b w:val="0"/>
          <w:color w:val="000000"/>
          <w:sz w:val="28"/>
        </w:rPr>
        <w:t xml:space="preserve">РФ, принимать с предварительного согласия вышестоящего выборного </w:t>
      </w:r>
      <w:r>
        <w:rPr>
          <w:sz w:val="28"/>
        </w:rPr>
        <w:t>органа Общероссийского Профсоюза образования.</w:t>
      </w:r>
      <w:r>
        <w:rPr>
          <w:b w:val="0"/>
          <w:color w:val="000000"/>
          <w:sz w:val="28"/>
        </w:rPr>
        <w:t xml:space="preserve"> </w:t>
      </w:r>
    </w:p>
    <w:p w14:paraId="EF01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10.2.6.</w:t>
      </w:r>
      <w:r>
        <w:rPr>
          <w:sz w:val="28"/>
        </w:rPr>
        <w:t> </w:t>
      </w:r>
      <w:r>
        <w:rPr>
          <w:b w:val="0"/>
          <w:color w:val="000000"/>
          <w:sz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rPr>
        <w:t>выборного органа первичной профсоюзной организации</w:t>
      </w:r>
      <w:r>
        <w:rPr>
          <w:b w:val="0"/>
          <w:color w:val="000000"/>
          <w:sz w:val="28"/>
        </w:rPr>
        <w:t>) образовательной организации членом наблюдательного совета.</w:t>
      </w:r>
    </w:p>
    <w:p w14:paraId="F001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10.2.7. Оплачивать за счет средств образовательной организации подписку на Приложение к «Учительской газете» газеты «Мой профсоюз».</w:t>
      </w:r>
    </w:p>
    <w:p w14:paraId="F101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10.3. Взаимодействие работодателя с выборным органом первичной профсоюзной организации осуществляется посредством:</w:t>
      </w:r>
    </w:p>
    <w:p w14:paraId="F201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 </w:t>
      </w:r>
      <w:r>
        <w:rPr>
          <w:color w:val="000000"/>
          <w:sz w:val="28"/>
          <w:u w:val="none"/>
        </w:rPr>
        <w:t xml:space="preserve">учёта мнения </w:t>
      </w:r>
      <w:r>
        <w:rPr>
          <w:b w:val="0"/>
          <w:color w:val="000000"/>
          <w:sz w:val="28"/>
        </w:rPr>
        <w:t>выборного органа первичной профсоюзной организации в порядке, установленном статьёй 372 ТК</w:t>
      </w:r>
      <w:r>
        <w:rPr>
          <w:sz w:val="28"/>
        </w:rPr>
        <w:t> </w:t>
      </w:r>
      <w:r>
        <w:rPr>
          <w:b w:val="0"/>
          <w:color w:val="000000"/>
          <w:sz w:val="28"/>
        </w:rPr>
        <w:t>РФ;</w:t>
      </w:r>
    </w:p>
    <w:p w14:paraId="F301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 </w:t>
      </w:r>
      <w:r>
        <w:rPr>
          <w:color w:val="000000"/>
          <w:sz w:val="28"/>
          <w:u w:val="none"/>
        </w:rPr>
        <w:t xml:space="preserve">учёта мотивированного мнения </w:t>
      </w:r>
      <w:r>
        <w:rPr>
          <w:b w:val="0"/>
          <w:color w:val="000000"/>
          <w:sz w:val="28"/>
        </w:rPr>
        <w:t>выборного органа первичной профсоюзной организации в порядке, установленном статьёй 373 ТК РФ;</w:t>
      </w:r>
    </w:p>
    <w:p w14:paraId="F401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 </w:t>
      </w:r>
      <w:r>
        <w:rPr>
          <w:color w:val="000000"/>
          <w:sz w:val="28"/>
          <w:u w:val="none"/>
        </w:rPr>
        <w:t xml:space="preserve">согласование </w:t>
      </w:r>
      <w:r>
        <w:rPr>
          <w:b w:val="0"/>
          <w:color w:val="000000"/>
          <w:sz w:val="28"/>
        </w:rPr>
        <w:t>выборным органом первичной профсоюзной организации</w:t>
      </w:r>
      <w:r>
        <w:rPr>
          <w:color w:val="000000"/>
          <w:sz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F501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 xml:space="preserve">10.3.1. Работодатель с учётом мотивированного мнения выборного органа первичной профсоюзной организации (по согласованию): </w:t>
      </w:r>
    </w:p>
    <w:p w14:paraId="F6010000">
      <w:pPr>
        <w:pStyle w:val="Style_2"/>
        <w:spacing w:after="0" w:before="0"/>
        <w:ind w:firstLine="709" w:left="0" w:right="0"/>
        <w:contextualSpacing w:val="1"/>
        <w:jc w:val="both"/>
        <w:rPr>
          <w:rFonts w:ascii="Times New Roman" w:hAnsi="Times New Roman"/>
          <w:sz w:val="28"/>
        </w:rPr>
      </w:pPr>
      <w:r>
        <w:rPr>
          <w:sz w:val="28"/>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интернаты при образовательных организациях)) (статья 105 ТК РФ); </w:t>
      </w:r>
    </w:p>
    <w:p w14:paraId="F7010000">
      <w:pPr>
        <w:pStyle w:val="Style_2"/>
        <w:spacing w:after="0" w:before="0"/>
        <w:ind w:firstLine="709" w:left="0" w:right="0"/>
        <w:contextualSpacing w:val="1"/>
        <w:jc w:val="both"/>
        <w:rPr>
          <w:rFonts w:ascii="Times New Roman" w:hAnsi="Times New Roman"/>
          <w:sz w:val="28"/>
        </w:rPr>
      </w:pPr>
      <w:r>
        <w:rPr>
          <w:color w:val="000000"/>
          <w:sz w:val="28"/>
        </w:rPr>
        <w:t xml:space="preserve">- привлекает к работе в выходные и нерабочие праздничные дни (статья 113 ТК РФ); </w:t>
      </w:r>
    </w:p>
    <w:p w14:paraId="F8010000">
      <w:pPr>
        <w:pStyle w:val="Style_2"/>
        <w:spacing w:after="0" w:before="0"/>
        <w:ind w:firstLine="709" w:left="0" w:right="0"/>
        <w:contextualSpacing w:val="1"/>
        <w:jc w:val="both"/>
        <w:rPr>
          <w:rFonts w:ascii="Times New Roman" w:hAnsi="Times New Roman"/>
          <w:sz w:val="28"/>
        </w:rPr>
      </w:pPr>
      <w:r>
        <w:rPr>
          <w:color w:val="000000"/>
          <w:sz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14:paraId="F9010000">
      <w:pPr>
        <w:pStyle w:val="Style_2"/>
        <w:spacing w:after="0" w:before="0"/>
        <w:ind w:firstLine="709" w:left="0" w:right="0"/>
        <w:contextualSpacing w:val="1"/>
        <w:jc w:val="both"/>
        <w:rPr>
          <w:rFonts w:ascii="Times New Roman" w:hAnsi="Times New Roman"/>
          <w:sz w:val="28"/>
        </w:rPr>
      </w:pPr>
      <w:r>
        <w:rPr>
          <w:color w:val="000000"/>
          <w:sz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14:paraId="FA010000">
      <w:pPr>
        <w:pStyle w:val="Style_2"/>
        <w:spacing w:after="0" w:before="0"/>
        <w:ind w:firstLine="709" w:left="0" w:right="0"/>
        <w:contextualSpacing w:val="1"/>
        <w:jc w:val="both"/>
        <w:rPr>
          <w:rFonts w:ascii="Times New Roman" w:hAnsi="Times New Roman"/>
          <w:sz w:val="28"/>
        </w:rPr>
      </w:pPr>
      <w:r>
        <w:rPr>
          <w:color w:val="000000"/>
          <w:sz w:val="28"/>
        </w:rPr>
        <w:t>- привлекает работника к сверхурочной работе (статья 99 ТК РФ);</w:t>
      </w:r>
    </w:p>
    <w:p w14:paraId="FB010000">
      <w:pPr>
        <w:pStyle w:val="Style_2"/>
        <w:spacing w:after="0" w:before="0"/>
        <w:ind w:firstLine="709" w:left="0" w:right="0"/>
        <w:contextualSpacing w:val="1"/>
        <w:jc w:val="both"/>
        <w:rPr>
          <w:rFonts w:ascii="Times New Roman" w:hAnsi="Times New Roman"/>
          <w:sz w:val="28"/>
        </w:rPr>
      </w:pPr>
      <w:r>
        <w:rPr>
          <w:color w:val="000000"/>
          <w:sz w:val="28"/>
        </w:rPr>
        <w:t xml:space="preserve">- утверждает формы расчетного листка (статья 136 ТК РФ); </w:t>
      </w:r>
    </w:p>
    <w:p w14:paraId="FC010000">
      <w:pPr>
        <w:pStyle w:val="Style_2"/>
        <w:spacing w:after="0" w:before="0"/>
        <w:ind w:firstLine="709" w:left="0" w:right="0"/>
        <w:contextualSpacing w:val="1"/>
        <w:jc w:val="both"/>
        <w:rPr>
          <w:rFonts w:ascii="Times New Roman" w:hAnsi="Times New Roman"/>
          <w:sz w:val="28"/>
        </w:rPr>
      </w:pPr>
      <w:r>
        <w:rPr>
          <w:color w:val="000000"/>
          <w:sz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14:paraId="FD010000">
      <w:pPr>
        <w:pStyle w:val="Style_2"/>
        <w:spacing w:after="0" w:before="0"/>
        <w:ind w:firstLine="709" w:left="0" w:right="0"/>
        <w:contextualSpacing w:val="1"/>
        <w:jc w:val="both"/>
        <w:rPr>
          <w:rFonts w:ascii="Times New Roman" w:hAnsi="Times New Roman"/>
          <w:sz w:val="28"/>
        </w:rPr>
      </w:pPr>
      <w:r>
        <w:rPr>
          <w:color w:val="000000"/>
          <w:sz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14:paraId="FE010000">
      <w:pPr>
        <w:pStyle w:val="Style_2"/>
        <w:spacing w:after="0" w:before="0"/>
        <w:ind w:firstLine="709" w:left="0" w:right="0"/>
        <w:contextualSpacing w:val="1"/>
        <w:jc w:val="both"/>
        <w:rPr>
          <w:rFonts w:ascii="Times New Roman" w:hAnsi="Times New Roman"/>
          <w:sz w:val="28"/>
        </w:rPr>
      </w:pPr>
      <w:r>
        <w:rPr>
          <w:color w:val="000000"/>
          <w:sz w:val="28"/>
        </w:rPr>
        <w:t>- формирует комиссии по урегулированию споров между участниками образовательных отношений;</w:t>
      </w:r>
    </w:p>
    <w:p w14:paraId="FF010000">
      <w:pPr>
        <w:pStyle w:val="Style_2"/>
        <w:spacing w:after="0" w:before="0"/>
        <w:ind w:firstLine="709" w:left="0" w:right="0"/>
        <w:contextualSpacing w:val="1"/>
        <w:jc w:val="both"/>
        <w:rPr>
          <w:rFonts w:ascii="Times New Roman" w:hAnsi="Times New Roman"/>
          <w:sz w:val="28"/>
        </w:rPr>
      </w:pPr>
      <w:r>
        <w:rPr>
          <w:color w:val="000000"/>
          <w:sz w:val="28"/>
        </w:rPr>
        <w:t>- представляет к награждению отраслевыми и иными наградами;</w:t>
      </w:r>
    </w:p>
    <w:p w14:paraId="00020000">
      <w:pPr>
        <w:pStyle w:val="Style_2"/>
        <w:spacing w:after="0" w:before="0"/>
        <w:ind w:firstLine="709" w:left="0" w:right="0"/>
        <w:contextualSpacing w:val="1"/>
        <w:jc w:val="both"/>
        <w:rPr>
          <w:rFonts w:ascii="Times New Roman" w:hAnsi="Times New Roman"/>
          <w:sz w:val="28"/>
        </w:rPr>
      </w:pPr>
      <w:r>
        <w:rPr>
          <w:color w:val="000000"/>
          <w:sz w:val="28"/>
        </w:rPr>
        <w:t xml:space="preserve">- принимает (утверждает) локальные нормативные акты </w:t>
      </w:r>
      <w:r>
        <w:rPr>
          <w:b w:val="0"/>
          <w:color w:val="000000"/>
          <w:sz w:val="28"/>
        </w:rPr>
        <w:t>образовательной организации</w:t>
      </w:r>
      <w:r>
        <w:rPr>
          <w:color w:val="000000"/>
          <w:sz w:val="28"/>
        </w:rPr>
        <w:t>, содержащие нормы трудового права (статьи 8, 371, 372 ТК РФ).</w:t>
      </w:r>
    </w:p>
    <w:p w14:paraId="01020000">
      <w:pPr>
        <w:pStyle w:val="Style_2"/>
        <w:spacing w:after="0" w:before="0"/>
        <w:ind w:firstLine="709" w:left="0" w:right="0"/>
        <w:contextualSpacing w:val="1"/>
        <w:jc w:val="both"/>
        <w:rPr>
          <w:rFonts w:ascii="Times New Roman" w:hAnsi="Times New Roman"/>
          <w:sz w:val="28"/>
        </w:rPr>
      </w:pPr>
      <w:r>
        <w:rPr>
          <w:color w:val="000000"/>
          <w:sz w:val="28"/>
        </w:rPr>
        <w:t xml:space="preserve">10.3.2. С учётом мотивированного мнения </w:t>
      </w:r>
      <w:r>
        <w:rPr>
          <w:b w:val="0"/>
          <w:color w:val="000000"/>
          <w:sz w:val="28"/>
        </w:rPr>
        <w:t xml:space="preserve">выборного органа первичной профсоюзной организации </w:t>
      </w:r>
      <w:r>
        <w:rPr>
          <w:color w:val="000000"/>
          <w:sz w:val="28"/>
        </w:rPr>
        <w:t xml:space="preserve">производится расторжение трудового договора с работниками, являющимися членами Профсоюза, по следующим основаниям: </w:t>
      </w:r>
    </w:p>
    <w:p w14:paraId="02020000">
      <w:pPr>
        <w:pStyle w:val="Style_2"/>
        <w:spacing w:after="0" w:before="0"/>
        <w:ind w:firstLine="709" w:left="0" w:right="0"/>
        <w:contextualSpacing w:val="1"/>
        <w:jc w:val="both"/>
        <w:rPr>
          <w:rFonts w:ascii="Times New Roman" w:hAnsi="Times New Roman"/>
          <w:sz w:val="28"/>
        </w:rPr>
      </w:pPr>
      <w:r>
        <w:rPr>
          <w:color w:val="000000"/>
          <w:sz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14:paraId="03020000">
      <w:pPr>
        <w:pStyle w:val="Style_2"/>
        <w:spacing w:after="0" w:before="0"/>
        <w:ind w:firstLine="709" w:left="0" w:right="0"/>
        <w:contextualSpacing w:val="1"/>
        <w:jc w:val="both"/>
        <w:rPr>
          <w:rFonts w:ascii="Times New Roman" w:hAnsi="Times New Roman"/>
          <w:sz w:val="28"/>
        </w:rPr>
      </w:pPr>
      <w:r>
        <w:rPr>
          <w:color w:val="000000"/>
          <w:sz w:val="28"/>
        </w:rPr>
        <w:t>- другие основания (пункты первый и второй статьи 336 ТК РФ и др.).</w:t>
      </w:r>
    </w:p>
    <w:p w14:paraId="04020000">
      <w:pPr>
        <w:pStyle w:val="Style_2"/>
        <w:spacing w:after="0" w:before="0"/>
        <w:ind w:firstLine="709" w:left="0" w:right="0"/>
        <w:contextualSpacing w:val="1"/>
        <w:jc w:val="both"/>
        <w:rPr>
          <w:rFonts w:ascii="Times New Roman" w:hAnsi="Times New Roman"/>
          <w:sz w:val="28"/>
        </w:rPr>
      </w:pPr>
      <w:r>
        <w:rPr>
          <w:color w:val="000000"/>
          <w:sz w:val="28"/>
        </w:rPr>
        <w:t>10.3.3. </w:t>
      </w:r>
      <w:r>
        <w:rPr>
          <w:b w:val="0"/>
          <w:color w:val="000000"/>
          <w:sz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14:paraId="05020000">
      <w:pPr>
        <w:pStyle w:val="Style_2"/>
        <w:spacing w:after="0" w:before="0"/>
        <w:ind w:firstLine="709" w:left="0" w:right="0"/>
        <w:contextualSpacing w:val="1"/>
        <w:jc w:val="both"/>
        <w:rPr>
          <w:rFonts w:ascii="Times New Roman" w:hAnsi="Times New Roman"/>
          <w:sz w:val="28"/>
        </w:rPr>
      </w:pPr>
      <w:r>
        <w:rPr>
          <w:color w:val="000000"/>
          <w:sz w:val="28"/>
        </w:rPr>
        <w:t xml:space="preserve">- установление и распределение учебной нагрузки педагогических и других работников; </w:t>
      </w:r>
    </w:p>
    <w:p w14:paraId="06020000">
      <w:pPr>
        <w:pStyle w:val="Style_2"/>
        <w:spacing w:after="0" w:before="0"/>
        <w:ind w:firstLine="709" w:left="0" w:right="0"/>
        <w:contextualSpacing w:val="1"/>
        <w:jc w:val="both"/>
        <w:rPr>
          <w:rFonts w:ascii="Times New Roman" w:hAnsi="Times New Roman"/>
          <w:sz w:val="28"/>
        </w:rPr>
      </w:pPr>
      <w:r>
        <w:rPr>
          <w:color w:val="000000"/>
          <w:sz w:val="28"/>
        </w:rPr>
        <w:t xml:space="preserve">- установление дополнительных гарантий работникам, совмещающим работу с обучением; </w:t>
      </w:r>
    </w:p>
    <w:p w14:paraId="07020000">
      <w:pPr>
        <w:pStyle w:val="Style_2"/>
        <w:spacing w:after="0" w:before="0"/>
        <w:ind w:firstLine="709" w:left="0" w:right="0"/>
        <w:contextualSpacing w:val="1"/>
        <w:jc w:val="both"/>
        <w:rPr>
          <w:rFonts w:ascii="Times New Roman" w:hAnsi="Times New Roman"/>
          <w:sz w:val="28"/>
        </w:rPr>
      </w:pPr>
      <w:r>
        <w:rPr>
          <w:color w:val="000000"/>
          <w:sz w:val="28"/>
        </w:rPr>
        <w:t>- перечень должностей работников с ненормированным рабочим днем (статья 101 ТК РФ);</w:t>
      </w:r>
    </w:p>
    <w:p w14:paraId="08020000">
      <w:pPr>
        <w:pStyle w:val="Style_2"/>
        <w:spacing w:after="0" w:before="0"/>
        <w:ind w:firstLine="709" w:left="0" w:right="0"/>
        <w:contextualSpacing w:val="1"/>
        <w:jc w:val="both"/>
        <w:rPr>
          <w:rFonts w:ascii="Times New Roman" w:hAnsi="Times New Roman"/>
          <w:sz w:val="28"/>
        </w:rPr>
      </w:pPr>
      <w:r>
        <w:rPr>
          <w:color w:val="000000"/>
          <w:sz w:val="28"/>
        </w:rPr>
        <w:t xml:space="preserve">- утверждение расписания занятий, годового календарного учебного графика; </w:t>
      </w:r>
    </w:p>
    <w:p w14:paraId="09020000">
      <w:pPr>
        <w:pStyle w:val="Style_2"/>
        <w:spacing w:after="0" w:before="0"/>
        <w:ind w:firstLine="709" w:left="0" w:right="0"/>
        <w:contextualSpacing w:val="1"/>
        <w:jc w:val="both"/>
        <w:rPr>
          <w:rFonts w:ascii="Times New Roman" w:hAnsi="Times New Roman"/>
          <w:sz w:val="28"/>
        </w:rPr>
      </w:pPr>
      <w:r>
        <w:rPr>
          <w:color w:val="000000"/>
          <w:sz w:val="28"/>
        </w:rPr>
        <w:t xml:space="preserve">- составление графика сменности (статья 103 ТК РФ); </w:t>
      </w:r>
    </w:p>
    <w:p w14:paraId="0A020000">
      <w:pPr>
        <w:pStyle w:val="Style_2"/>
        <w:spacing w:after="0" w:before="0"/>
        <w:ind w:firstLine="709" w:left="0" w:right="0"/>
        <w:contextualSpacing w:val="1"/>
        <w:jc w:val="both"/>
        <w:rPr>
          <w:rFonts w:ascii="Times New Roman" w:hAnsi="Times New Roman"/>
          <w:sz w:val="28"/>
        </w:rPr>
      </w:pPr>
      <w:r>
        <w:rPr>
          <w:color w:val="000000"/>
          <w:sz w:val="28"/>
        </w:rPr>
        <w:t xml:space="preserve">-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 100 ТК РФ); </w:t>
      </w:r>
    </w:p>
    <w:p w14:paraId="0B020000">
      <w:pPr>
        <w:pStyle w:val="Style_2"/>
        <w:spacing w:after="0" w:before="0"/>
        <w:ind w:firstLine="709" w:left="0" w:right="0"/>
        <w:contextualSpacing w:val="1"/>
        <w:jc w:val="both"/>
        <w:rPr>
          <w:rFonts w:ascii="Times New Roman" w:hAnsi="Times New Roman"/>
          <w:sz w:val="28"/>
        </w:rPr>
      </w:pPr>
      <w:r>
        <w:rPr>
          <w:color w:val="000000"/>
          <w:sz w:val="28"/>
        </w:rPr>
        <w:t xml:space="preserve">- утверждение графика отпусков (статья 123 ТК РФ); </w:t>
      </w:r>
    </w:p>
    <w:p w14:paraId="0C020000">
      <w:pPr>
        <w:pStyle w:val="Style_2"/>
        <w:spacing w:after="0" w:before="0"/>
        <w:ind w:firstLine="709" w:left="0" w:right="0"/>
        <w:contextualSpacing w:val="1"/>
        <w:jc w:val="both"/>
        <w:rPr>
          <w:rFonts w:ascii="Times New Roman" w:hAnsi="Times New Roman"/>
          <w:sz w:val="28"/>
        </w:rPr>
      </w:pPr>
      <w:r>
        <w:rPr>
          <w:color w:val="000000"/>
          <w:sz w:val="28"/>
        </w:rPr>
        <w:t xml:space="preserve">- утверждение графика длительных отпусков; </w:t>
      </w:r>
    </w:p>
    <w:p w14:paraId="0D020000">
      <w:pPr>
        <w:pStyle w:val="Style_2"/>
        <w:spacing w:after="0" w:before="0"/>
        <w:ind w:firstLine="709" w:left="0" w:right="0"/>
        <w:contextualSpacing w:val="1"/>
        <w:jc w:val="both"/>
        <w:rPr>
          <w:rFonts w:ascii="Times New Roman" w:hAnsi="Times New Roman"/>
          <w:sz w:val="28"/>
        </w:rPr>
      </w:pPr>
      <w:r>
        <w:rPr>
          <w:color w:val="000000"/>
          <w:sz w:val="28"/>
        </w:rPr>
        <w:t>- правила и инструкции по охране труда для работников (статья 212 ТК РФ);</w:t>
      </w:r>
    </w:p>
    <w:p w14:paraId="0E020000">
      <w:pPr>
        <w:pStyle w:val="Style_2"/>
        <w:spacing w:after="0" w:before="0"/>
        <w:ind w:firstLine="709" w:left="0" w:right="0"/>
        <w:contextualSpacing w:val="1"/>
        <w:jc w:val="both"/>
        <w:rPr>
          <w:rFonts w:ascii="Times New Roman" w:hAnsi="Times New Roman"/>
          <w:sz w:val="28"/>
        </w:rPr>
      </w:pPr>
      <w:r>
        <w:rPr>
          <w:color w:val="000000"/>
          <w:sz w:val="28"/>
        </w:rPr>
        <w:t xml:space="preserve">- конкретные размеры оплаты за работу в выходной или нерабочий праздничный день (статья 153 ТК 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14:paraId="0F020000">
      <w:pPr>
        <w:pStyle w:val="Style_2"/>
        <w:spacing w:after="0" w:before="0"/>
        <w:ind w:firstLine="709" w:left="0" w:right="0"/>
        <w:contextualSpacing w:val="1"/>
        <w:jc w:val="both"/>
        <w:rPr>
          <w:rFonts w:ascii="Times New Roman" w:hAnsi="Times New Roman"/>
          <w:sz w:val="28"/>
        </w:rPr>
      </w:pPr>
      <w:r>
        <w:rPr>
          <w:color w:val="000000"/>
          <w:sz w:val="28"/>
        </w:rPr>
        <w:t>- введение, замену и пересмотр норм труда (статья 162 ТК РФ);</w:t>
      </w:r>
    </w:p>
    <w:p w14:paraId="10020000">
      <w:pPr>
        <w:pStyle w:val="Style_2"/>
        <w:spacing w:after="0" w:before="0"/>
        <w:ind w:firstLine="709" w:left="0" w:right="0"/>
        <w:contextualSpacing w:val="1"/>
        <w:jc w:val="both"/>
        <w:rPr>
          <w:rFonts w:ascii="Times New Roman" w:hAnsi="Times New Roman"/>
          <w:sz w:val="28"/>
        </w:rPr>
      </w:pPr>
      <w:r>
        <w:rPr>
          <w:color w:val="000000"/>
          <w:sz w:val="28"/>
        </w:rPr>
        <w:t>- определение сроков проведения специальной оценки условий труда (статья 22 ТК РФ);</w:t>
      </w:r>
    </w:p>
    <w:p w14:paraId="11020000">
      <w:pPr>
        <w:pStyle w:val="Style_2"/>
        <w:spacing w:after="0" w:before="0"/>
        <w:ind w:firstLine="709" w:left="0" w:right="0"/>
        <w:contextualSpacing w:val="1"/>
        <w:jc w:val="both"/>
        <w:rPr>
          <w:rFonts w:ascii="Times New Roman" w:hAnsi="Times New Roman"/>
          <w:sz w:val="28"/>
        </w:rPr>
      </w:pPr>
      <w:r>
        <w:rPr>
          <w:color w:val="000000"/>
          <w:sz w:val="28"/>
        </w:rPr>
        <w:t>- принятие работодателем локальных нормативных актов и решений в иных случаях, предусмотренных настоящим коллективным договором.</w:t>
      </w:r>
    </w:p>
    <w:p w14:paraId="12020000">
      <w:pPr>
        <w:pStyle w:val="Style_2"/>
        <w:spacing w:after="0" w:before="0"/>
        <w:ind w:firstLine="709" w:left="0" w:right="0"/>
        <w:contextualSpacing w:val="1"/>
        <w:jc w:val="both"/>
        <w:rPr>
          <w:rFonts w:ascii="Times New Roman" w:hAnsi="Times New Roman"/>
          <w:sz w:val="28"/>
        </w:rPr>
      </w:pPr>
      <w:r>
        <w:rPr>
          <w:color w:val="000000"/>
          <w:sz w:val="28"/>
        </w:rPr>
        <w:t>10.3.4. </w:t>
      </w:r>
      <w:r>
        <w:rPr>
          <w:b w:val="0"/>
          <w:color w:val="000000"/>
          <w:sz w:val="28"/>
        </w:rPr>
        <w:t xml:space="preserve">Работодатель с </w:t>
      </w:r>
      <w:r>
        <w:rPr>
          <w:color w:val="000000"/>
          <w:sz w:val="28"/>
        </w:rPr>
        <w:t xml:space="preserve">предварительного согласия </w:t>
      </w:r>
      <w:r>
        <w:rPr>
          <w:b w:val="0"/>
          <w:color w:val="000000"/>
          <w:sz w:val="28"/>
        </w:rPr>
        <w:t xml:space="preserve">выборного органа первичной профсоюзной организации </w:t>
      </w:r>
      <w:r>
        <w:rPr>
          <w:color w:val="000000"/>
          <w:sz w:val="28"/>
        </w:rPr>
        <w:t xml:space="preserve">осуществляет: </w:t>
      </w:r>
    </w:p>
    <w:p w14:paraId="13020000">
      <w:pPr>
        <w:pStyle w:val="Style_2"/>
        <w:spacing w:after="0" w:before="0"/>
        <w:ind w:firstLine="709" w:left="0" w:right="0"/>
        <w:contextualSpacing w:val="1"/>
        <w:jc w:val="both"/>
        <w:rPr>
          <w:rFonts w:ascii="Times New Roman" w:hAnsi="Times New Roman"/>
          <w:sz w:val="28"/>
        </w:rPr>
      </w:pPr>
      <w:r>
        <w:rPr>
          <w:color w:val="000000"/>
          <w:sz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14020000">
      <w:pPr>
        <w:pStyle w:val="Style_2"/>
        <w:spacing w:after="0" w:before="0"/>
        <w:ind w:firstLine="709" w:left="0" w:right="0"/>
        <w:contextualSpacing w:val="1"/>
        <w:jc w:val="both"/>
        <w:rPr>
          <w:rFonts w:ascii="Times New Roman" w:hAnsi="Times New Roman"/>
          <w:sz w:val="28"/>
        </w:rPr>
      </w:pPr>
      <w:r>
        <w:rPr>
          <w:color w:val="000000"/>
          <w:sz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14:paraId="15020000">
      <w:pPr>
        <w:pStyle w:val="Style_2"/>
        <w:spacing w:after="0" w:before="0"/>
        <w:ind w:firstLine="709" w:left="0" w:right="0"/>
        <w:contextualSpacing w:val="1"/>
        <w:jc w:val="both"/>
        <w:rPr>
          <w:rFonts w:ascii="Times New Roman" w:hAnsi="Times New Roman"/>
          <w:sz w:val="28"/>
        </w:rPr>
      </w:pPr>
      <w:r>
        <w:rPr>
          <w:color w:val="000000"/>
          <w:sz w:val="28"/>
        </w:rPr>
        <w:t>- расторжение трудового договора по инициативе работодателя в соответствии с пунктами вторым, третьим и пятым части первой статьи 81 ТК РФ с работниками, являющимися членами Профсоюза.</w:t>
      </w:r>
    </w:p>
    <w:p w14:paraId="16020000">
      <w:pPr>
        <w:pStyle w:val="Style_2"/>
        <w:spacing w:after="0" w:before="0"/>
        <w:ind w:firstLine="709" w:left="0" w:right="0"/>
        <w:contextualSpacing w:val="1"/>
        <w:jc w:val="both"/>
        <w:rPr>
          <w:rFonts w:ascii="Times New Roman" w:hAnsi="Times New Roman"/>
          <w:sz w:val="28"/>
        </w:rPr>
      </w:pPr>
      <w:r>
        <w:rPr>
          <w:b w:val="1"/>
          <w:sz w:val="28"/>
        </w:rPr>
        <w:t>10.4. Выборный орган первичной профсоюзной организации обязуется:</w:t>
      </w:r>
    </w:p>
    <w:p w14:paraId="17020000">
      <w:pPr>
        <w:pStyle w:val="Style_2"/>
        <w:spacing w:after="0" w:before="0" w:line="240" w:lineRule="auto"/>
        <w:ind w:firstLine="709" w:left="0" w:right="0"/>
        <w:contextualSpacing w:val="1"/>
        <w:jc w:val="both"/>
        <w:rPr>
          <w:rFonts w:ascii="Times New Roman" w:hAnsi="Times New Roman"/>
          <w:sz w:val="28"/>
        </w:rPr>
      </w:pPr>
      <w:r>
        <w:rPr>
          <w:sz w:val="28"/>
        </w:rPr>
        <w:t>10.4.1. </w:t>
      </w:r>
      <w:r>
        <w:rPr>
          <w:b w:val="0"/>
          <w:color w:val="000000"/>
          <w:sz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14:paraId="1802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 xml:space="preserve">10.4.2. Разъяснять работникам положения коллективного договора и приложений к нему. </w:t>
      </w:r>
    </w:p>
    <w:p w14:paraId="19020000">
      <w:pPr>
        <w:pStyle w:val="Style_2"/>
        <w:spacing w:after="0" w:before="0"/>
        <w:ind w:firstLine="709" w:left="0" w:right="0"/>
        <w:contextualSpacing w:val="1"/>
        <w:jc w:val="both"/>
        <w:rPr>
          <w:rFonts w:ascii="Times New Roman" w:hAnsi="Times New Roman"/>
          <w:sz w:val="28"/>
        </w:rPr>
      </w:pPr>
      <w:r>
        <w:rPr>
          <w:sz w:val="28"/>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1A020000">
      <w:pPr>
        <w:pStyle w:val="Style_2"/>
        <w:spacing w:after="0" w:before="0"/>
        <w:ind w:firstLine="709" w:left="0" w:right="0"/>
        <w:contextualSpacing w:val="1"/>
        <w:jc w:val="both"/>
        <w:rPr>
          <w:rFonts w:ascii="Times New Roman" w:hAnsi="Times New Roman"/>
          <w:sz w:val="28"/>
        </w:rPr>
      </w:pPr>
      <w:r>
        <w:rPr>
          <w:sz w:val="28"/>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14:paraId="1B020000">
      <w:pPr>
        <w:pStyle w:val="Style_2"/>
        <w:spacing w:after="0" w:before="0"/>
        <w:ind w:firstLine="709" w:left="0" w:right="0"/>
        <w:contextualSpacing w:val="1"/>
        <w:jc w:val="both"/>
        <w:rPr>
          <w:rFonts w:ascii="Times New Roman" w:hAnsi="Times New Roman"/>
          <w:sz w:val="28"/>
        </w:rPr>
      </w:pPr>
      <w:r>
        <w:rPr>
          <w:sz w:val="28"/>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1C020000">
      <w:pPr>
        <w:pStyle w:val="Style_2"/>
        <w:spacing w:after="0" w:before="0"/>
        <w:ind w:firstLine="709" w:left="0" w:right="0"/>
        <w:contextualSpacing w:val="1"/>
        <w:jc w:val="both"/>
        <w:rPr>
          <w:rFonts w:ascii="Times New Roman" w:hAnsi="Times New Roman"/>
          <w:sz w:val="28"/>
        </w:rPr>
      </w:pPr>
      <w:r>
        <w:rPr>
          <w:sz w:val="28"/>
        </w:rPr>
        <w:t>правильностью расходования фонда оплаты труда, в том числе экономии фонда оплаты труда, а также внебюджетных средств;</w:t>
      </w:r>
    </w:p>
    <w:p w14:paraId="1D020000">
      <w:pPr>
        <w:pStyle w:val="Style_2"/>
        <w:spacing w:after="0" w:before="0"/>
        <w:ind w:firstLine="709" w:left="0" w:right="0"/>
        <w:contextualSpacing w:val="1"/>
        <w:jc w:val="both"/>
        <w:rPr>
          <w:rFonts w:ascii="Times New Roman" w:hAnsi="Times New Roman"/>
          <w:sz w:val="28"/>
        </w:rPr>
      </w:pPr>
      <w:r>
        <w:rPr>
          <w:sz w:val="28"/>
        </w:rPr>
        <w:t>правильностью ведения и хранения трудовых книжек работников (сведений о трудовой деятельности</w:t>
      </w:r>
      <w:r>
        <w:rPr>
          <w:b w:val="1"/>
          <w:sz w:val="28"/>
        </w:rPr>
        <w:t xml:space="preserve">) </w:t>
      </w:r>
      <w:r>
        <w:rPr>
          <w:sz w:val="28"/>
        </w:rPr>
        <w:t>своевременностью внесения в них записей, в том числе при присвоении квалификационных категорий по результатам аттестации работников;</w:t>
      </w:r>
    </w:p>
    <w:p w14:paraId="1E020000">
      <w:pPr>
        <w:pStyle w:val="Style_2"/>
        <w:spacing w:after="0" w:before="0"/>
        <w:ind w:firstLine="709" w:left="0" w:right="0"/>
        <w:contextualSpacing w:val="1"/>
        <w:jc w:val="both"/>
        <w:rPr>
          <w:rFonts w:ascii="Times New Roman" w:hAnsi="Times New Roman"/>
          <w:sz w:val="28"/>
        </w:rPr>
      </w:pPr>
      <w:r>
        <w:rPr>
          <w:sz w:val="28"/>
        </w:rPr>
        <w:t>своевременным предоставлением сведений о трудовой деятельности работника в систему обязательного пенсионного страхования для хранения в информационных ресурсах Социального фонда России;</w:t>
      </w:r>
    </w:p>
    <w:p w14:paraId="1F020000">
      <w:pPr>
        <w:pStyle w:val="Style_2"/>
        <w:spacing w:after="0" w:before="0"/>
        <w:ind w:firstLine="709" w:left="0" w:right="0"/>
        <w:contextualSpacing w:val="1"/>
        <w:jc w:val="both"/>
        <w:rPr>
          <w:rFonts w:ascii="Times New Roman" w:hAnsi="Times New Roman"/>
          <w:sz w:val="28"/>
        </w:rPr>
      </w:pPr>
      <w:r>
        <w:rPr>
          <w:color w:val="000000"/>
          <w:sz w:val="28"/>
        </w:rPr>
        <w:t xml:space="preserve">охраной труда в образовательной организации; </w:t>
      </w:r>
    </w:p>
    <w:p w14:paraId="20020000">
      <w:pPr>
        <w:pStyle w:val="Style_2"/>
        <w:spacing w:after="0" w:before="0"/>
        <w:ind w:firstLine="709" w:left="0" w:right="0"/>
        <w:contextualSpacing w:val="1"/>
        <w:jc w:val="both"/>
        <w:rPr>
          <w:rFonts w:ascii="Times New Roman" w:hAnsi="Times New Roman"/>
          <w:sz w:val="28"/>
        </w:rPr>
      </w:pPr>
      <w:r>
        <w:rPr>
          <w:color w:val="000000"/>
          <w:sz w:val="28"/>
        </w:rPr>
        <w:t xml:space="preserve">правильностью и своевременностью предоставления работникам отпусков и их оплаты; </w:t>
      </w:r>
    </w:p>
    <w:p w14:paraId="21020000">
      <w:pPr>
        <w:pStyle w:val="Style_2"/>
        <w:spacing w:after="0" w:before="0"/>
        <w:ind w:firstLine="709" w:left="0" w:right="0"/>
        <w:contextualSpacing w:val="1"/>
        <w:jc w:val="both"/>
        <w:rPr>
          <w:rFonts w:ascii="Times New Roman" w:hAnsi="Times New Roman"/>
          <w:sz w:val="28"/>
        </w:rPr>
      </w:pPr>
      <w:r>
        <w:rPr>
          <w:color w:val="000000"/>
          <w:sz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22020000">
      <w:pPr>
        <w:pStyle w:val="Style_2"/>
        <w:spacing w:after="0" w:before="0"/>
        <w:ind w:firstLine="709" w:left="0" w:right="0"/>
        <w:contextualSpacing w:val="1"/>
        <w:jc w:val="both"/>
        <w:rPr>
          <w:rFonts w:ascii="Times New Roman" w:hAnsi="Times New Roman"/>
          <w:sz w:val="28"/>
        </w:rPr>
      </w:pPr>
      <w:r>
        <w:rPr>
          <w:color w:val="000000"/>
          <w:sz w:val="28"/>
        </w:rPr>
        <w:t xml:space="preserve">соблюдением порядка аттестации педагогических работников образовательной организации; </w:t>
      </w:r>
    </w:p>
    <w:p w14:paraId="23020000">
      <w:pPr>
        <w:pStyle w:val="Style_2"/>
        <w:spacing w:after="0" w:before="0"/>
        <w:ind w:firstLine="709" w:left="0" w:right="0"/>
        <w:contextualSpacing w:val="1"/>
        <w:jc w:val="both"/>
        <w:rPr>
          <w:rFonts w:ascii="Times New Roman" w:hAnsi="Times New Roman"/>
          <w:sz w:val="28"/>
        </w:rPr>
      </w:pPr>
      <w:r>
        <w:rPr>
          <w:color w:val="000000"/>
          <w:sz w:val="28"/>
        </w:rPr>
        <w:t xml:space="preserve">10.4.6. Обеспечивать выполнение условий настоящего коллективного договора. </w:t>
      </w:r>
    </w:p>
    <w:p w14:paraId="24020000">
      <w:pPr>
        <w:pStyle w:val="Style_2"/>
        <w:spacing w:after="0" w:before="0"/>
        <w:ind w:firstLine="709" w:left="0" w:right="0"/>
        <w:contextualSpacing w:val="1"/>
        <w:jc w:val="both"/>
        <w:rPr>
          <w:rFonts w:ascii="Times New Roman" w:hAnsi="Times New Roman"/>
          <w:sz w:val="28"/>
        </w:rPr>
      </w:pPr>
      <w:r>
        <w:rPr>
          <w:color w:val="000000"/>
          <w:sz w:val="28"/>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25020000">
      <w:pPr>
        <w:pStyle w:val="Style_2"/>
        <w:spacing w:after="0" w:before="0" w:line="240" w:lineRule="auto"/>
        <w:ind w:firstLine="709" w:left="0" w:right="0"/>
        <w:contextualSpacing w:val="1"/>
        <w:jc w:val="both"/>
        <w:rPr>
          <w:rFonts w:ascii="Times New Roman" w:hAnsi="Times New Roman"/>
          <w:sz w:val="28"/>
        </w:rPr>
      </w:pPr>
      <w:r>
        <w:rPr>
          <w:sz w:val="28"/>
        </w:rPr>
        <w:t>10.4.8. </w:t>
      </w:r>
      <w:r>
        <w:rPr>
          <w:b w:val="0"/>
          <w:color w:val="000000"/>
          <w:sz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26020000">
      <w:pPr>
        <w:pStyle w:val="Style_2"/>
        <w:spacing w:after="0" w:before="0" w:line="240" w:lineRule="auto"/>
        <w:ind w:firstLine="709" w:left="0" w:right="0"/>
        <w:contextualSpacing w:val="1"/>
        <w:jc w:val="both"/>
        <w:rPr>
          <w:rFonts w:ascii="Times New Roman" w:hAnsi="Times New Roman"/>
          <w:sz w:val="28"/>
        </w:rPr>
      </w:pPr>
      <w:r>
        <w:rPr>
          <w:sz w:val="28"/>
        </w:rPr>
        <w:t>10.4.9. Принимать участие в аттестации работников образовательной организации на соответствие занимаемой должности</w:t>
      </w:r>
      <w:r>
        <w:rPr>
          <w:b w:val="0"/>
          <w:color w:val="000000"/>
          <w:sz w:val="28"/>
        </w:rPr>
        <w:t>.</w:t>
      </w:r>
    </w:p>
    <w:p w14:paraId="27020000">
      <w:pPr>
        <w:pStyle w:val="Style_2"/>
        <w:spacing w:after="0" w:before="0"/>
        <w:ind w:firstLine="709" w:left="0" w:right="0"/>
        <w:contextualSpacing w:val="1"/>
        <w:jc w:val="both"/>
        <w:rPr>
          <w:rFonts w:ascii="Times New Roman" w:hAnsi="Times New Roman"/>
          <w:sz w:val="28"/>
        </w:rPr>
      </w:pPr>
      <w:r>
        <w:rPr>
          <w:color w:val="000000"/>
          <w:sz w:val="28"/>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14:paraId="28020000">
      <w:pPr>
        <w:pStyle w:val="Style_2"/>
        <w:spacing w:after="0" w:before="0"/>
        <w:ind w:firstLine="709" w:left="0" w:right="0"/>
        <w:contextualSpacing w:val="1"/>
        <w:jc w:val="both"/>
        <w:rPr>
          <w:rFonts w:ascii="Times New Roman" w:hAnsi="Times New Roman"/>
          <w:sz w:val="28"/>
        </w:rPr>
      </w:pPr>
      <w:r>
        <w:rPr>
          <w:color w:val="000000"/>
          <w:sz w:val="28"/>
        </w:rPr>
        <w:t xml:space="preserve">10.4.11. Информировать ежегодно членов Профсоюза о своей работе, о деятельности выборных профсоюзных органов. </w:t>
      </w:r>
    </w:p>
    <w:p w14:paraId="29020000">
      <w:pPr>
        <w:pStyle w:val="Style_2"/>
        <w:spacing w:after="0" w:before="0"/>
        <w:ind w:firstLine="709" w:left="0" w:right="0"/>
        <w:contextualSpacing w:val="1"/>
        <w:jc w:val="both"/>
        <w:rPr>
          <w:rFonts w:ascii="Times New Roman" w:hAnsi="Times New Roman"/>
          <w:sz w:val="28"/>
        </w:rPr>
      </w:pPr>
      <w:r>
        <w:rPr>
          <w:color w:val="000000"/>
          <w:sz w:val="28"/>
        </w:rPr>
        <w:t xml:space="preserve">10.4.12. Содействовать оздоровлению детей работников образовательной организации. </w:t>
      </w:r>
    </w:p>
    <w:p w14:paraId="2A020000">
      <w:pPr>
        <w:pStyle w:val="Style_2"/>
        <w:spacing w:after="0" w:before="0"/>
        <w:ind w:firstLine="709" w:left="0" w:right="0"/>
        <w:contextualSpacing w:val="1"/>
        <w:jc w:val="both"/>
        <w:rPr>
          <w:rFonts w:ascii="Times New Roman" w:hAnsi="Times New Roman"/>
          <w:sz w:val="28"/>
        </w:rPr>
      </w:pPr>
      <w:r>
        <w:rPr>
          <w:color w:val="000000"/>
          <w:sz w:val="28"/>
        </w:rPr>
        <w:t xml:space="preserve">10.4.13. Ходатайствовать о представлении к наградам работников образовательной организации. </w:t>
      </w:r>
    </w:p>
    <w:p w14:paraId="2B020000">
      <w:pPr>
        <w:pStyle w:val="Style_2"/>
        <w:spacing w:after="0" w:before="0"/>
        <w:ind w:firstLine="709" w:left="0" w:right="0"/>
        <w:contextualSpacing w:val="1"/>
        <w:jc w:val="both"/>
        <w:rPr>
          <w:rFonts w:ascii="Times New Roman" w:hAnsi="Times New Roman"/>
          <w:sz w:val="28"/>
        </w:rPr>
      </w:pPr>
      <w:r>
        <w:rPr>
          <w:color w:val="000000"/>
          <w:sz w:val="28"/>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2C02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rPr>
        <w:t xml:space="preserve">выборным органом первичной профсоюзной организации </w:t>
      </w:r>
      <w:r>
        <w:rPr>
          <w:b w:val="0"/>
          <w:color w:val="000000"/>
          <w:sz w:val="28"/>
        </w:rPr>
        <w:t>(без учёта мотивированного мнения).</w:t>
      </w:r>
    </w:p>
    <w:p w14:paraId="2D02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14:paraId="2E020000">
      <w:pPr>
        <w:pStyle w:val="Style_2"/>
        <w:spacing w:after="0" w:before="0"/>
        <w:ind w:firstLine="709" w:left="0" w:right="0"/>
        <w:contextualSpacing w:val="1"/>
        <w:jc w:val="center"/>
        <w:rPr>
          <w:rFonts w:ascii="Times New Roman" w:hAnsi="Times New Roman"/>
          <w:color w:val="000000"/>
          <w:sz w:val="28"/>
        </w:rPr>
      </w:pPr>
    </w:p>
    <w:p w14:paraId="2F020000">
      <w:pPr>
        <w:pStyle w:val="Style_2"/>
        <w:spacing w:after="0" w:before="0"/>
        <w:ind w:firstLine="709" w:left="0" w:right="0"/>
        <w:contextualSpacing w:val="1"/>
        <w:jc w:val="center"/>
        <w:rPr>
          <w:rFonts w:ascii="Times New Roman" w:hAnsi="Times New Roman"/>
          <w:sz w:val="28"/>
        </w:rPr>
      </w:pPr>
      <w:r>
        <w:rPr>
          <w:b w:val="1"/>
          <w:color w:val="000000"/>
          <w:sz w:val="28"/>
        </w:rPr>
        <w:t>ХI. ГАРАНТИИ ПРОФСОЮЗНОЙ ДЕЯТЕЛЬНОСТИ</w:t>
      </w:r>
    </w:p>
    <w:p w14:paraId="30020000">
      <w:pPr>
        <w:pStyle w:val="Style_2"/>
        <w:spacing w:after="0" w:before="0"/>
        <w:ind w:firstLine="709" w:left="0" w:right="0"/>
        <w:contextualSpacing w:val="1"/>
        <w:jc w:val="center"/>
        <w:rPr>
          <w:rFonts w:ascii="Times New Roman" w:hAnsi="Times New Roman"/>
          <w:color w:val="000000"/>
          <w:sz w:val="28"/>
        </w:rPr>
      </w:pPr>
    </w:p>
    <w:p w14:paraId="3102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 xml:space="preserve">11.1. Работодатель: </w:t>
      </w:r>
    </w:p>
    <w:p w14:paraId="3202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11.1.1. </w:t>
      </w:r>
      <w:r>
        <w:rPr>
          <w:sz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14:paraId="33020000">
      <w:pPr>
        <w:pStyle w:val="Style_2"/>
        <w:spacing w:after="0" w:before="0"/>
        <w:ind w:firstLine="709" w:left="0" w:right="0"/>
        <w:contextualSpacing w:val="1"/>
        <w:jc w:val="both"/>
        <w:rPr>
          <w:rFonts w:ascii="Times New Roman" w:hAnsi="Times New Roman"/>
          <w:sz w:val="28"/>
        </w:rPr>
      </w:pPr>
      <w:r>
        <w:rPr>
          <w:sz w:val="28"/>
        </w:rPr>
        <w:t>11.1.2. </w:t>
      </w:r>
      <w:r>
        <w:rPr>
          <w:spacing w:val="-6"/>
          <w:sz w:val="28"/>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14:paraId="34020000">
      <w:pPr>
        <w:pStyle w:val="Style_2"/>
        <w:spacing w:after="0" w:before="0"/>
        <w:ind w:firstLine="709" w:left="0" w:right="0"/>
        <w:contextualSpacing w:val="1"/>
        <w:jc w:val="both"/>
        <w:rPr>
          <w:rFonts w:ascii="Times New Roman" w:hAnsi="Times New Roman"/>
          <w:sz w:val="28"/>
        </w:rPr>
      </w:pPr>
      <w:r>
        <w:rPr>
          <w:color w:val="000000"/>
          <w:sz w:val="28"/>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 января 1996 г. № 10-ФЗ «О профессиональных союзах, их правах и гарантиях деятельности»;</w:t>
      </w:r>
    </w:p>
    <w:p w14:paraId="35020000">
      <w:pPr>
        <w:pStyle w:val="Style_2"/>
        <w:spacing w:after="0" w:before="0"/>
        <w:ind w:firstLine="709" w:left="0" w:right="0"/>
        <w:contextualSpacing w:val="1"/>
        <w:jc w:val="both"/>
        <w:rPr>
          <w:rFonts w:ascii="Times New Roman" w:hAnsi="Times New Roman"/>
          <w:sz w:val="28"/>
        </w:rPr>
      </w:pPr>
      <w:r>
        <w:rPr>
          <w:spacing w:val="-6"/>
          <w:sz w:val="28"/>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36020000">
      <w:pPr>
        <w:pStyle w:val="Style_2"/>
        <w:spacing w:after="0" w:before="0"/>
        <w:ind w:firstLine="709" w:left="0" w:right="0"/>
        <w:contextualSpacing w:val="1"/>
        <w:jc w:val="both"/>
        <w:rPr>
          <w:rFonts w:ascii="Times New Roman" w:hAnsi="Times New Roman"/>
          <w:sz w:val="28"/>
        </w:rPr>
      </w:pPr>
      <w:r>
        <w:rPr>
          <w:spacing w:val="-6"/>
          <w:sz w:val="28"/>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14:paraId="3702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Pr>
          <w:sz w:val="28"/>
        </w:rPr>
        <w:t xml:space="preserve"> необходимую </w:t>
      </w:r>
      <w:r>
        <w:rPr>
          <w:b w:val="0"/>
          <w:color w:val="000000"/>
          <w:sz w:val="28"/>
        </w:rPr>
        <w:t>информацию;</w:t>
      </w:r>
    </w:p>
    <w:p w14:paraId="38020000">
      <w:pPr>
        <w:pStyle w:val="Style_2"/>
        <w:spacing w:after="0" w:before="0" w:line="240" w:lineRule="auto"/>
        <w:ind w:firstLine="709" w:left="0" w:right="0"/>
        <w:contextualSpacing w:val="1"/>
        <w:jc w:val="both"/>
        <w:rPr>
          <w:rFonts w:ascii="Times New Roman" w:hAnsi="Times New Roman"/>
          <w:sz w:val="28"/>
        </w:rPr>
      </w:pPr>
      <w:r>
        <w:rPr>
          <w:b w:val="0"/>
          <w:color w:val="000000"/>
          <w:sz w:val="28"/>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14:paraId="39020000">
      <w:pPr>
        <w:pStyle w:val="Style_2"/>
        <w:spacing w:after="0" w:before="0"/>
        <w:ind w:firstLine="709" w:left="0" w:right="0"/>
        <w:contextualSpacing w:val="1"/>
        <w:jc w:val="both"/>
        <w:rPr>
          <w:rFonts w:ascii="Times New Roman" w:hAnsi="Times New Roman"/>
          <w:sz w:val="28"/>
        </w:rPr>
      </w:pPr>
      <w:r>
        <w:rPr>
          <w:color w:val="000000"/>
          <w:sz w:val="28"/>
        </w:rPr>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1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3 дней по вопросам трудового права, пенсионного и социального обеспечения, охраны труда и другим социально-трудовым вопросам; </w:t>
      </w:r>
    </w:p>
    <w:p w14:paraId="3A020000">
      <w:pPr>
        <w:pStyle w:val="Style_2"/>
        <w:spacing w:after="0" w:before="0"/>
        <w:ind w:firstLine="709" w:left="0" w:right="0"/>
        <w:contextualSpacing w:val="1"/>
        <w:jc w:val="both"/>
        <w:rPr>
          <w:rFonts w:ascii="Times New Roman" w:hAnsi="Times New Roman"/>
          <w:sz w:val="28"/>
        </w:rPr>
      </w:pPr>
      <w:r>
        <w:rPr>
          <w:color w:val="000000"/>
          <w:sz w:val="28"/>
        </w:rPr>
        <w:t xml:space="preserve">11.1.9. предоставляет возможность уполномоченным по охране труда, членам совместной комиссии по охране труда использовать не менее </w:t>
      </w:r>
      <w:r>
        <w:rPr>
          <w:color w:val="000000"/>
          <w:sz w:val="28"/>
          <w:u w:val="none"/>
        </w:rPr>
        <w:t>2</w:t>
      </w:r>
      <w:r>
        <w:rPr>
          <w:color w:val="000000"/>
          <w:sz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 в год в течение не менее 3 дней с сохранением средней заработной платы по основному месту работы;</w:t>
      </w:r>
    </w:p>
    <w:p w14:paraId="3B020000">
      <w:pPr>
        <w:pStyle w:val="Style_2"/>
        <w:spacing w:after="0" w:before="0"/>
        <w:ind w:firstLine="709" w:left="0" w:right="0"/>
        <w:contextualSpacing w:val="1"/>
        <w:jc w:val="both"/>
        <w:rPr>
          <w:rFonts w:ascii="Times New Roman" w:hAnsi="Times New Roman"/>
          <w:sz w:val="28"/>
        </w:rPr>
      </w:pPr>
      <w:r>
        <w:rPr>
          <w:color w:val="000000"/>
          <w:sz w:val="28"/>
        </w:rPr>
        <w:t>11.1.10. предоставляет ежегодно в каникулярное время дополнительный оплачиваемый отпуск председателю первичной профсоюзной организации в количестве</w:t>
      </w:r>
      <w:r>
        <w:rPr>
          <w:color w:val="000000"/>
          <w:sz w:val="28"/>
        </w:rPr>
        <w:t xml:space="preserve"> 3 </w:t>
      </w:r>
      <w:r>
        <w:rPr>
          <w:color w:val="000000"/>
          <w:sz w:val="28"/>
        </w:rPr>
        <w:t>календарных дней;</w:t>
      </w:r>
    </w:p>
    <w:p w14:paraId="3C020000">
      <w:pPr>
        <w:pStyle w:val="Style_2"/>
        <w:spacing w:after="0" w:before="0"/>
        <w:ind w:firstLine="709" w:left="0" w:right="0"/>
        <w:contextualSpacing w:val="1"/>
        <w:jc w:val="both"/>
        <w:rPr>
          <w:rFonts w:ascii="Times New Roman" w:hAnsi="Times New Roman"/>
          <w:sz w:val="28"/>
        </w:rPr>
      </w:pPr>
      <w:r>
        <w:rPr>
          <w:color w:val="000000"/>
          <w:sz w:val="28"/>
        </w:rPr>
        <w:t>11.1.11. в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14:paraId="3D020000">
      <w:pPr>
        <w:pStyle w:val="Style_2"/>
        <w:spacing w:after="0" w:before="0"/>
        <w:ind w:firstLine="709" w:left="0" w:right="0"/>
        <w:contextualSpacing w:val="1"/>
        <w:jc w:val="both"/>
        <w:rPr>
          <w:rFonts w:ascii="Times New Roman" w:hAnsi="Times New Roman"/>
          <w:sz w:val="28"/>
        </w:rPr>
      </w:pPr>
      <w:r>
        <w:rPr>
          <w:color w:val="000000"/>
          <w:sz w:val="28"/>
        </w:rPr>
        <w:t xml:space="preserve">11.1.12. ежегодно отчисляет в первичную профсоюзную организацию денежные средства в размере не менее </w:t>
      </w:r>
      <w:r>
        <w:rPr>
          <w:color w:val="000000"/>
          <w:sz w:val="28"/>
        </w:rPr>
        <w:t>2 000</w:t>
      </w:r>
      <w:r>
        <w:rPr>
          <w:color w:val="000000"/>
          <w:sz w:val="28"/>
        </w:rPr>
        <w:t xml:space="preserve"> рублей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по согласованию с выборным органом первичной профсоюзной организации;</w:t>
      </w:r>
    </w:p>
    <w:p w14:paraId="3E020000">
      <w:pPr>
        <w:pStyle w:val="Style_2"/>
        <w:spacing w:after="0" w:before="0"/>
        <w:ind w:firstLine="709" w:left="0" w:right="0"/>
        <w:contextualSpacing w:val="1"/>
        <w:jc w:val="both"/>
        <w:rPr>
          <w:rFonts w:ascii="Times New Roman" w:hAnsi="Times New Roman"/>
          <w:sz w:val="28"/>
        </w:rPr>
      </w:pPr>
      <w:r>
        <w:rPr>
          <w:color w:val="000000"/>
          <w:sz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14:paraId="3F020000">
      <w:pPr>
        <w:pStyle w:val="Style_2"/>
        <w:spacing w:after="0" w:before="0"/>
        <w:ind w:firstLine="709" w:left="0" w:right="0"/>
        <w:contextualSpacing w:val="1"/>
        <w:jc w:val="both"/>
        <w:rPr>
          <w:rFonts w:ascii="Times New Roman" w:hAnsi="Times New Roman"/>
          <w:sz w:val="28"/>
        </w:rPr>
      </w:pPr>
      <w:r>
        <w:rPr>
          <w:sz w:val="28"/>
        </w:rPr>
        <w:t>11.2.1. Члены выборного органа первичной профсоюзной организации,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Pr>
          <w:sz w:val="28"/>
          <w:highlight w:val="white"/>
        </w:rPr>
        <w:t>, подготовки проекта коллективного договора и заключения коллективного договора</w:t>
      </w:r>
      <w:r>
        <w:rPr>
          <w:sz w:val="28"/>
        </w:rPr>
        <w:t>.</w:t>
      </w:r>
    </w:p>
    <w:p w14:paraId="40020000">
      <w:pPr>
        <w:pStyle w:val="Style_2"/>
        <w:spacing w:after="0" w:before="0"/>
        <w:ind w:firstLine="709" w:left="0" w:right="0"/>
        <w:contextualSpacing w:val="1"/>
        <w:jc w:val="both"/>
        <w:rPr>
          <w:rFonts w:ascii="Times New Roman" w:hAnsi="Times New Roman"/>
          <w:sz w:val="28"/>
        </w:rPr>
      </w:pPr>
      <w:r>
        <w:rPr>
          <w:sz w:val="28"/>
        </w:rPr>
        <w:t>11.2.2.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14:paraId="41020000">
      <w:pPr>
        <w:pStyle w:val="Style_2"/>
        <w:spacing w:after="0" w:before="0"/>
        <w:ind w:firstLine="709" w:left="0" w:right="0"/>
        <w:contextualSpacing w:val="1"/>
        <w:jc w:val="both"/>
        <w:rPr>
          <w:rFonts w:ascii="Times New Roman" w:hAnsi="Times New Roman"/>
          <w:sz w:val="28"/>
        </w:rPr>
      </w:pPr>
      <w:r>
        <w:rPr>
          <w:sz w:val="28"/>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14:paraId="42020000">
      <w:pPr>
        <w:pStyle w:val="Style_2"/>
        <w:spacing w:after="0" w:before="0"/>
        <w:ind w:firstLine="709" w:left="0" w:right="0"/>
        <w:contextualSpacing w:val="1"/>
        <w:jc w:val="both"/>
        <w:rPr>
          <w:rFonts w:ascii="Times New Roman" w:hAnsi="Times New Roman"/>
          <w:sz w:val="28"/>
        </w:rPr>
      </w:pPr>
      <w:r>
        <w:rPr>
          <w:sz w:val="28"/>
        </w:rPr>
        <w:t>11.2.4. Члены выборного органа первичной профсоюзной организации включаются в состав аттестационной комиссии образовательной организации комиссий образовательной организации 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14:paraId="43020000">
      <w:pPr>
        <w:pStyle w:val="Style_2"/>
        <w:spacing w:after="0" w:before="0"/>
        <w:ind w:firstLine="709" w:left="0" w:right="0"/>
        <w:contextualSpacing w:val="1"/>
        <w:jc w:val="both"/>
        <w:rPr>
          <w:rFonts w:ascii="Times New Roman" w:hAnsi="Times New Roman"/>
          <w:sz w:val="28"/>
        </w:rPr>
      </w:pPr>
      <w:r>
        <w:rPr>
          <w:sz w:val="28"/>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14:paraId="44020000">
      <w:pPr>
        <w:pStyle w:val="Style_2"/>
        <w:spacing w:after="0" w:before="0" w:line="240" w:lineRule="auto"/>
        <w:ind w:firstLine="709" w:left="0" w:right="0"/>
        <w:contextualSpacing w:val="1"/>
        <w:jc w:val="both"/>
        <w:rPr>
          <w:rFonts w:ascii="Times New Roman" w:hAnsi="Times New Roman"/>
          <w:sz w:val="28"/>
        </w:rPr>
      </w:pPr>
      <w:r>
        <w:rPr>
          <w:sz w:val="28"/>
        </w:rPr>
        <w:t>11.3. Стороны совместно:</w:t>
      </w:r>
    </w:p>
    <w:p w14:paraId="45020000">
      <w:pPr>
        <w:pStyle w:val="Style_2"/>
        <w:spacing w:after="0" w:before="0" w:line="240" w:lineRule="auto"/>
        <w:ind w:firstLine="709" w:left="0" w:right="0"/>
        <w:contextualSpacing w:val="1"/>
        <w:jc w:val="both"/>
        <w:rPr>
          <w:rFonts w:ascii="Times New Roman" w:hAnsi="Times New Roman"/>
          <w:sz w:val="28"/>
        </w:rPr>
      </w:pPr>
      <w:r>
        <w:rPr>
          <w:sz w:val="28"/>
        </w:rPr>
        <w:t>11.3.1. 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w:t>
      </w:r>
    </w:p>
    <w:p w14:paraId="46020000">
      <w:pPr>
        <w:pStyle w:val="Style_2"/>
        <w:spacing w:after="0" w:before="0"/>
        <w:ind w:firstLine="709" w:left="0" w:right="0"/>
        <w:contextualSpacing w:val="1"/>
        <w:jc w:val="both"/>
        <w:rPr>
          <w:rFonts w:ascii="Times New Roman" w:hAnsi="Times New Roman"/>
          <w:sz w:val="28"/>
        </w:rPr>
      </w:pPr>
      <w:r>
        <w:rPr>
          <w:color w:val="000000"/>
          <w:sz w:val="28"/>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14:paraId="47020000">
      <w:pPr>
        <w:pStyle w:val="Style_2"/>
        <w:spacing w:after="0" w:before="0"/>
        <w:ind w:firstLine="709" w:left="0" w:right="0"/>
        <w:contextualSpacing w:val="1"/>
        <w:jc w:val="both"/>
        <w:rPr>
          <w:rFonts w:ascii="Times New Roman" w:hAnsi="Times New Roman"/>
          <w:sz w:val="28"/>
        </w:rPr>
      </w:pPr>
      <w:r>
        <w:rPr>
          <w:sz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48020000">
      <w:pPr>
        <w:pStyle w:val="Style_2"/>
        <w:spacing w:after="0" w:before="0"/>
        <w:ind w:firstLine="709" w:left="0" w:right="0"/>
        <w:contextualSpacing w:val="1"/>
        <w:jc w:val="both"/>
        <w:rPr>
          <w:rFonts w:ascii="Times New Roman" w:hAnsi="Times New Roman"/>
          <w:sz w:val="28"/>
        </w:rPr>
      </w:pPr>
    </w:p>
    <w:p w14:paraId="49020000">
      <w:pPr>
        <w:pStyle w:val="Style_2"/>
        <w:spacing w:after="0" w:before="0"/>
        <w:ind w:firstLine="709" w:left="0" w:right="0"/>
        <w:contextualSpacing w:val="1"/>
        <w:jc w:val="center"/>
        <w:rPr>
          <w:rFonts w:ascii="Times New Roman" w:hAnsi="Times New Roman"/>
          <w:sz w:val="28"/>
        </w:rPr>
      </w:pPr>
      <w:r>
        <w:rPr>
          <w:b w:val="1"/>
          <w:sz w:val="28"/>
        </w:rPr>
        <w:t>XII. CПОРТ И ЗДОРОВЬЕ.</w:t>
      </w:r>
    </w:p>
    <w:p w14:paraId="4A020000">
      <w:pPr>
        <w:pStyle w:val="Style_2"/>
        <w:spacing w:after="0" w:before="0"/>
        <w:ind w:firstLine="709" w:left="0" w:right="0"/>
        <w:contextualSpacing w:val="1"/>
        <w:jc w:val="both"/>
        <w:rPr>
          <w:rFonts w:ascii="Times New Roman" w:hAnsi="Times New Roman"/>
          <w:sz w:val="28"/>
        </w:rPr>
      </w:pPr>
      <w:r>
        <w:rPr>
          <w:sz w:val="28"/>
        </w:rPr>
        <w:t>12.1. Стороны договорились:</w:t>
      </w:r>
    </w:p>
    <w:p w14:paraId="4B020000">
      <w:pPr>
        <w:pStyle w:val="Style_2"/>
        <w:spacing w:after="0" w:before="0"/>
        <w:ind w:firstLine="709" w:left="0" w:right="0"/>
        <w:contextualSpacing w:val="1"/>
        <w:jc w:val="both"/>
        <w:rPr>
          <w:rFonts w:ascii="Times New Roman" w:hAnsi="Times New Roman"/>
          <w:sz w:val="28"/>
        </w:rPr>
      </w:pPr>
      <w:r>
        <w:rPr>
          <w:sz w:val="28"/>
        </w:rPr>
        <w:t>12.1.1. 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4C020000">
      <w:pPr>
        <w:pStyle w:val="Style_2"/>
        <w:spacing w:after="0" w:before="0"/>
        <w:ind w:firstLine="709" w:left="0" w:right="0"/>
        <w:contextualSpacing w:val="1"/>
        <w:jc w:val="both"/>
        <w:rPr>
          <w:rFonts w:ascii="Times New Roman" w:hAnsi="Times New Roman"/>
          <w:sz w:val="28"/>
        </w:rPr>
      </w:pPr>
      <w:r>
        <w:rPr>
          <w:sz w:val="28"/>
        </w:rPr>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4D020000">
      <w:pPr>
        <w:pStyle w:val="Style_2"/>
        <w:spacing w:after="0" w:before="0"/>
        <w:ind w:firstLine="709" w:left="0" w:right="0"/>
        <w:contextualSpacing w:val="1"/>
        <w:jc w:val="both"/>
        <w:rPr>
          <w:rFonts w:ascii="Times New Roman" w:hAnsi="Times New Roman"/>
          <w:sz w:val="28"/>
        </w:rPr>
      </w:pPr>
      <w:r>
        <w:rPr>
          <w:sz w:val="28"/>
        </w:rPr>
        <w:t>12.2. Работодатель обязуется:</w:t>
      </w:r>
    </w:p>
    <w:p w14:paraId="4E020000">
      <w:pPr>
        <w:pStyle w:val="Style_2"/>
        <w:spacing w:after="0" w:before="0"/>
        <w:ind w:firstLine="709" w:left="0" w:right="0"/>
        <w:contextualSpacing w:val="1"/>
        <w:jc w:val="both"/>
        <w:rPr>
          <w:rFonts w:ascii="Times New Roman" w:hAnsi="Times New Roman"/>
          <w:sz w:val="28"/>
        </w:rPr>
      </w:pPr>
      <w:r>
        <w:rPr>
          <w:sz w:val="28"/>
        </w:rPr>
        <w:t>12.2.1. содействовать обеспечению доступных рабочих мест и созданию безбарьерной среды жизнедеятельности для лиц с ограниченными возможностями здоровья и созданию специальных рабочих мест для инвалидов;</w:t>
      </w:r>
    </w:p>
    <w:p w14:paraId="4F020000">
      <w:pPr>
        <w:pStyle w:val="Style_2"/>
        <w:spacing w:after="0" w:before="0"/>
        <w:ind w:firstLine="709" w:left="0" w:right="0"/>
        <w:contextualSpacing w:val="1"/>
        <w:jc w:val="both"/>
        <w:rPr>
          <w:rFonts w:ascii="Times New Roman" w:hAnsi="Times New Roman"/>
          <w:sz w:val="28"/>
        </w:rPr>
      </w:pPr>
      <w:r>
        <w:rPr>
          <w:sz w:val="28"/>
        </w:rPr>
        <w:t>12.2.2. 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спортинвентарь для проведения спортивно-оздоровительных мероприятий с работниками образовательной организации;</w:t>
      </w:r>
    </w:p>
    <w:p w14:paraId="50020000">
      <w:pPr>
        <w:pStyle w:val="Style_2"/>
        <w:spacing w:after="0" w:before="0"/>
        <w:ind w:firstLine="709" w:left="0" w:right="0"/>
        <w:contextualSpacing w:val="1"/>
        <w:jc w:val="both"/>
        <w:rPr>
          <w:rFonts w:ascii="Times New Roman" w:hAnsi="Times New Roman"/>
          <w:sz w:val="28"/>
        </w:rPr>
      </w:pPr>
      <w:r>
        <w:rPr>
          <w:sz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14:paraId="51020000">
      <w:pPr>
        <w:pStyle w:val="Style_2"/>
        <w:spacing w:after="0" w:before="0"/>
        <w:ind w:firstLine="709" w:left="0" w:right="0"/>
        <w:contextualSpacing w:val="1"/>
        <w:jc w:val="both"/>
        <w:rPr>
          <w:rFonts w:ascii="Times New Roman" w:hAnsi="Times New Roman"/>
          <w:sz w:val="28"/>
        </w:rPr>
      </w:pPr>
      <w:r>
        <w:rPr>
          <w:sz w:val="28"/>
        </w:rPr>
        <w:t>12.3.4. создавать условия для двигательной активности работников (установка теннисного стола, проведения производственной гимнастики, иные формы);</w:t>
      </w:r>
    </w:p>
    <w:p w14:paraId="52020000">
      <w:pPr>
        <w:pStyle w:val="Style_2"/>
        <w:spacing w:after="0" w:before="0"/>
        <w:ind w:firstLine="709" w:left="0" w:right="0"/>
        <w:contextualSpacing w:val="1"/>
        <w:jc w:val="both"/>
        <w:rPr>
          <w:rFonts w:ascii="Times New Roman" w:hAnsi="Times New Roman"/>
          <w:sz w:val="28"/>
        </w:rPr>
      </w:pPr>
      <w:r>
        <w:rPr>
          <w:sz w:val="28"/>
        </w:rPr>
        <w:t>12.3.5. способствовать организации правильного питания работников.</w:t>
      </w:r>
    </w:p>
    <w:p w14:paraId="53020000">
      <w:pPr>
        <w:pStyle w:val="Style_2"/>
        <w:spacing w:after="0" w:before="0"/>
        <w:ind w:firstLine="709" w:left="0" w:right="0"/>
        <w:contextualSpacing w:val="1"/>
        <w:rPr>
          <w:rFonts w:ascii="Times New Roman" w:hAnsi="Times New Roman"/>
          <w:sz w:val="28"/>
        </w:rPr>
      </w:pPr>
    </w:p>
    <w:p w14:paraId="54020000">
      <w:pPr>
        <w:pStyle w:val="Style_2"/>
        <w:spacing w:after="0" w:before="0" w:line="240" w:lineRule="auto"/>
        <w:ind w:firstLine="709" w:left="0" w:right="0"/>
        <w:contextualSpacing w:val="1"/>
        <w:jc w:val="center"/>
        <w:rPr>
          <w:rFonts w:ascii="Times New Roman" w:hAnsi="Times New Roman"/>
          <w:sz w:val="28"/>
        </w:rPr>
      </w:pPr>
      <w:r>
        <w:rPr>
          <w:b w:val="1"/>
          <w:sz w:val="28"/>
        </w:rPr>
        <w:t>XIII. КОНТРОЛЬ ЗА ВЫПОЛНЕНИЕМ КОЛЛЕКТИВНОГО ДОГОВОРА. ОТВЕТСТВЕННОСТЬ СТОРОН КОЛЛЕКТИВНОГО ДОГОВОРА</w:t>
      </w:r>
    </w:p>
    <w:p w14:paraId="55020000">
      <w:pPr>
        <w:pStyle w:val="Style_2"/>
        <w:spacing w:after="0" w:before="0" w:line="240" w:lineRule="auto"/>
        <w:ind w:firstLine="709" w:left="0" w:right="0"/>
        <w:contextualSpacing w:val="1"/>
        <w:jc w:val="center"/>
        <w:rPr>
          <w:rFonts w:ascii="Times New Roman" w:hAnsi="Times New Roman"/>
          <w:sz w:val="28"/>
        </w:rPr>
      </w:pPr>
    </w:p>
    <w:p w14:paraId="56020000">
      <w:pPr>
        <w:pStyle w:val="Style_2"/>
        <w:spacing w:after="0" w:before="0" w:line="240" w:lineRule="auto"/>
        <w:ind w:firstLine="709" w:left="0" w:right="0"/>
        <w:contextualSpacing w:val="1"/>
        <w:jc w:val="both"/>
        <w:rPr>
          <w:rFonts w:ascii="Times New Roman" w:hAnsi="Times New Roman"/>
          <w:sz w:val="28"/>
        </w:rPr>
      </w:pPr>
      <w:r>
        <w:rPr>
          <w:sz w:val="28"/>
        </w:rPr>
        <w:t>13.1. 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w:t>
      </w:r>
      <w:r>
        <w:rPr>
          <w:sz w:val="28"/>
          <w:highlight w:val="white"/>
        </w:rPr>
        <w:t xml:space="preserve">, подготовки проекта коллективного договора и заключения коллективного договора </w:t>
      </w:r>
      <w:r>
        <w:rPr>
          <w:i w:val="0"/>
          <w:color w:val="000000"/>
          <w:sz w:val="28"/>
          <w:u w:val="none"/>
        </w:rPr>
        <w:t>МБОУ «Кузякинская ООШ».</w:t>
      </w:r>
    </w:p>
    <w:p w14:paraId="57020000">
      <w:pPr>
        <w:pStyle w:val="Style_2"/>
        <w:spacing w:after="0" w:before="0"/>
        <w:ind w:firstLine="709" w:left="0" w:right="0"/>
        <w:contextualSpacing w:val="1"/>
        <w:jc w:val="both"/>
        <w:rPr>
          <w:rFonts w:ascii="Times New Roman" w:hAnsi="Times New Roman"/>
          <w:sz w:val="28"/>
        </w:rPr>
      </w:pPr>
      <w:r>
        <w:rPr>
          <w:color w:val="000000"/>
          <w:sz w:val="28"/>
        </w:rPr>
        <w:t xml:space="preserve">13.2. Стороны договорились и обязуются: </w:t>
      </w:r>
    </w:p>
    <w:p w14:paraId="58020000">
      <w:pPr>
        <w:pStyle w:val="Style_2"/>
        <w:spacing w:after="0" w:before="0"/>
        <w:ind w:firstLine="709" w:left="0" w:right="0"/>
        <w:contextualSpacing w:val="1"/>
        <w:jc w:val="both"/>
        <w:rPr>
          <w:rFonts w:ascii="Times New Roman" w:hAnsi="Times New Roman"/>
          <w:sz w:val="28"/>
        </w:rPr>
      </w:pPr>
      <w:r>
        <w:rPr>
          <w:color w:val="000000"/>
          <w:sz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59020000">
      <w:pPr>
        <w:pStyle w:val="Style_2"/>
        <w:spacing w:after="0" w:before="0"/>
        <w:ind w:firstLine="709" w:left="0" w:right="0"/>
        <w:contextualSpacing w:val="1"/>
        <w:jc w:val="both"/>
        <w:rPr>
          <w:rFonts w:ascii="Times New Roman" w:hAnsi="Times New Roman"/>
          <w:sz w:val="28"/>
        </w:rPr>
      </w:pPr>
      <w:r>
        <w:rPr>
          <w:color w:val="000000"/>
          <w:sz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A020000">
      <w:pPr>
        <w:pStyle w:val="Style_2"/>
        <w:spacing w:after="0" w:before="0"/>
        <w:ind w:firstLine="709" w:left="0" w:right="0"/>
        <w:contextualSpacing w:val="1"/>
        <w:jc w:val="both"/>
        <w:rPr>
          <w:rFonts w:ascii="Times New Roman" w:hAnsi="Times New Roman"/>
          <w:sz w:val="28"/>
        </w:rPr>
      </w:pPr>
      <w:r>
        <w:rPr>
          <w:color w:val="000000"/>
          <w:sz w:val="28"/>
        </w:rPr>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5B020000">
      <w:pPr>
        <w:pStyle w:val="Style_2"/>
        <w:spacing w:after="0" w:before="0"/>
        <w:ind w:firstLine="709" w:left="0" w:right="0"/>
        <w:contextualSpacing w:val="1"/>
        <w:jc w:val="both"/>
        <w:rPr>
          <w:rFonts w:ascii="Times New Roman" w:hAnsi="Times New Roman"/>
          <w:sz w:val="28"/>
        </w:rPr>
      </w:pPr>
      <w:r>
        <w:rPr>
          <w:color w:val="000000"/>
          <w:sz w:val="28"/>
        </w:rPr>
        <w:t xml:space="preserve">13.2.4. Разъяснять положения и обязательства сторон коллективного договора работникам образовательной организации. </w:t>
      </w:r>
    </w:p>
    <w:p w14:paraId="5C020000">
      <w:pPr>
        <w:pStyle w:val="Style_2"/>
        <w:spacing w:after="0" w:before="0"/>
        <w:ind w:firstLine="709" w:left="0" w:right="0"/>
        <w:contextualSpacing w:val="1"/>
        <w:jc w:val="both"/>
        <w:rPr>
          <w:rFonts w:ascii="Times New Roman" w:hAnsi="Times New Roman"/>
          <w:sz w:val="28"/>
        </w:rPr>
      </w:pPr>
      <w:r>
        <w:rPr>
          <w:color w:val="000000"/>
          <w:sz w:val="28"/>
        </w:rPr>
        <w:t>13.2.5. Представлять другой стороне необходимую информацию в рамках осуществления контроля за выполнением условий коллективного договора в течение 15 рабочих дней со дня получения соответствующего письменного запроса.</w:t>
      </w:r>
    </w:p>
    <w:p w14:paraId="5D020000">
      <w:pPr>
        <w:pStyle w:val="Style_2"/>
        <w:spacing w:after="0" w:before="0"/>
        <w:ind w:firstLine="709" w:left="0" w:right="0"/>
        <w:contextualSpacing w:val="1"/>
        <w:jc w:val="both"/>
        <w:rPr>
          <w:rFonts w:ascii="Times New Roman" w:hAnsi="Times New Roman"/>
          <w:sz w:val="28"/>
        </w:rPr>
      </w:pPr>
      <w:r>
        <w:rPr>
          <w:color w:val="000000"/>
          <w:sz w:val="28"/>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14:paraId="5E020000">
      <w:pPr>
        <w:pStyle w:val="Style_2"/>
        <w:spacing w:after="0" w:before="0"/>
        <w:ind w:firstLine="709" w:left="0" w:right="0"/>
        <w:contextualSpacing w:val="1"/>
        <w:jc w:val="both"/>
        <w:rPr>
          <w:rFonts w:ascii="Times New Roman" w:hAnsi="Times New Roman"/>
          <w:sz w:val="28"/>
        </w:rPr>
      </w:pPr>
      <w:r>
        <w:rPr>
          <w:color w:val="000000"/>
          <w:sz w:val="28"/>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14:paraId="5F020000">
      <w:pPr>
        <w:pStyle w:val="Style_2"/>
        <w:spacing w:after="0" w:before="0"/>
        <w:ind w:firstLine="709" w:left="0" w:right="0"/>
        <w:contextualSpacing w:val="1"/>
        <w:jc w:val="both"/>
        <w:rPr>
          <w:rFonts w:ascii="Times New Roman" w:hAnsi="Times New Roman"/>
          <w:b w:val="1"/>
          <w:color w:val="000000"/>
          <w:sz w:val="28"/>
        </w:rPr>
      </w:pPr>
    </w:p>
    <w:p w14:paraId="60020000">
      <w:pPr>
        <w:pStyle w:val="Style_2"/>
        <w:spacing w:after="0" w:before="0"/>
        <w:ind w:firstLine="709" w:left="0" w:right="0"/>
        <w:contextualSpacing w:val="1"/>
        <w:jc w:val="center"/>
        <w:rPr>
          <w:rFonts w:ascii="Times New Roman" w:hAnsi="Times New Roman"/>
          <w:sz w:val="28"/>
        </w:rPr>
      </w:pPr>
      <w:r>
        <w:rPr>
          <w:b w:val="1"/>
          <w:color w:val="000000"/>
          <w:sz w:val="28"/>
        </w:rPr>
        <w:t>XIV. ЗАКЛЮЧИТЕЛЬНЫЕ ПОЛОЖЕНИЯ</w:t>
      </w:r>
    </w:p>
    <w:p w14:paraId="61020000">
      <w:pPr>
        <w:pStyle w:val="Style_2"/>
        <w:spacing w:after="0" w:before="0"/>
        <w:ind w:firstLine="709" w:left="0" w:right="0"/>
        <w:contextualSpacing w:val="1"/>
        <w:jc w:val="center"/>
        <w:rPr>
          <w:rFonts w:ascii="Times New Roman" w:hAnsi="Times New Roman"/>
          <w:color w:val="000000"/>
          <w:sz w:val="28"/>
        </w:rPr>
      </w:pPr>
    </w:p>
    <w:p w14:paraId="62020000">
      <w:pPr>
        <w:pStyle w:val="Style_2"/>
        <w:spacing w:after="0" w:before="0"/>
        <w:ind w:firstLine="709" w:left="0" w:right="0"/>
        <w:contextualSpacing w:val="1"/>
        <w:jc w:val="both"/>
        <w:rPr>
          <w:rFonts w:ascii="Times New Roman" w:hAnsi="Times New Roman"/>
          <w:sz w:val="28"/>
        </w:rPr>
      </w:pPr>
      <w:r>
        <w:rPr>
          <w:color w:val="000000"/>
          <w:sz w:val="28"/>
        </w:rPr>
        <w:t xml:space="preserve">14.1. 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w:t>
      </w:r>
      <w:r>
        <w:rPr>
          <w:color w:val="000000"/>
          <w:sz w:val="28"/>
        </w:rPr>
        <w:t>7</w:t>
      </w:r>
      <w:r>
        <w:rPr>
          <w:color w:val="FB290D"/>
          <w:sz w:val="28"/>
          <w:u w:val="none"/>
        </w:rPr>
        <w:t xml:space="preserve"> </w:t>
      </w:r>
      <w:r>
        <w:rPr>
          <w:color w:val="000000"/>
          <w:sz w:val="28"/>
        </w:rPr>
        <w:t>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14:paraId="63020000">
      <w:pPr>
        <w:pStyle w:val="Style_2"/>
        <w:spacing w:after="0" w:before="0"/>
        <w:ind w:firstLine="709" w:left="0" w:right="0"/>
        <w:contextualSpacing w:val="1"/>
        <w:jc w:val="both"/>
        <w:rPr>
          <w:rFonts w:ascii="Times New Roman" w:hAnsi="Times New Roman"/>
          <w:sz w:val="28"/>
        </w:rPr>
      </w:pPr>
      <w:r>
        <w:rPr>
          <w:color w:val="000000"/>
          <w:sz w:val="28"/>
        </w:rPr>
        <w:t>14.2. В месячный срок со дня подписания коллективного договора выборный орган первичной профсоюзной организации доводит содержание коллективного договора до сведения всех членов Профсоюза.</w:t>
      </w:r>
    </w:p>
    <w:p w14:paraId="64020000">
      <w:pPr>
        <w:pStyle w:val="Style_2"/>
        <w:spacing w:after="0" w:before="0"/>
        <w:ind w:firstLine="709" w:left="0" w:right="0"/>
        <w:contextualSpacing w:val="1"/>
        <w:jc w:val="both"/>
        <w:rPr>
          <w:rFonts w:ascii="Times New Roman" w:hAnsi="Times New Roman"/>
          <w:sz w:val="28"/>
        </w:rPr>
      </w:pPr>
      <w:r>
        <w:rPr>
          <w:color w:val="000000"/>
          <w:sz w:val="28"/>
        </w:rPr>
        <w:t xml:space="preserve">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14:paraId="65020000">
      <w:pPr>
        <w:pStyle w:val="Style_2"/>
        <w:spacing w:after="0" w:before="0"/>
        <w:ind w:firstLine="709" w:left="0" w:right="0"/>
        <w:contextualSpacing w:val="1"/>
        <w:jc w:val="both"/>
        <w:rPr>
          <w:rFonts w:ascii="Times New Roman" w:hAnsi="Times New Roman"/>
          <w:sz w:val="28"/>
        </w:rPr>
      </w:pPr>
      <w:r>
        <w:rPr>
          <w:color w:val="000000"/>
          <w:sz w:val="28"/>
        </w:rPr>
        <w:t xml:space="preserve">14.4.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14:paraId="66020000">
      <w:pPr>
        <w:pStyle w:val="Style_2"/>
        <w:spacing w:after="0" w:before="0"/>
        <w:ind w:firstLine="709" w:left="0" w:right="0"/>
        <w:contextualSpacing w:val="1"/>
        <w:jc w:val="both"/>
        <w:rPr>
          <w:rFonts w:ascii="Times New Roman" w:hAnsi="Times New Roman"/>
          <w:sz w:val="28"/>
        </w:rPr>
      </w:pPr>
      <w:r>
        <w:rPr>
          <w:color w:val="000000"/>
          <w:sz w:val="28"/>
        </w:rPr>
        <w:t>14.5. Настоящий коллективный договор вступает в силу с момента его подписания сторонами и действует 3 года.</w:t>
      </w:r>
    </w:p>
    <w:p w14:paraId="67020000">
      <w:pPr>
        <w:pStyle w:val="Style_2"/>
        <w:spacing w:after="0" w:before="0"/>
        <w:ind w:firstLine="709" w:left="0" w:right="0"/>
        <w:contextualSpacing w:val="1"/>
        <w:jc w:val="both"/>
        <w:rPr>
          <w:rFonts w:ascii="Times New Roman" w:hAnsi="Times New Roman"/>
          <w:sz w:val="28"/>
        </w:rPr>
      </w:pPr>
      <w:r>
        <w:rPr>
          <w:color w:val="000000"/>
          <w:sz w:val="28"/>
        </w:rPr>
        <w:t xml:space="preserve">14.6. До истечения указанного срока стороны вправе продлевать действие коллективного договора на срок до трех лет, продлевать коллективный договор с изменениями и дополнениями или заключить новый коллективный договор. </w:t>
      </w:r>
    </w:p>
    <w:p w14:paraId="68020000">
      <w:pPr>
        <w:pStyle w:val="Style_2"/>
        <w:spacing w:after="0" w:before="0"/>
        <w:ind w:firstLine="709" w:left="0" w:right="0"/>
        <w:contextualSpacing w:val="1"/>
        <w:jc w:val="both"/>
        <w:rPr>
          <w:rFonts w:ascii="Times New Roman" w:hAnsi="Times New Roman"/>
          <w:sz w:val="28"/>
        </w:rPr>
      </w:pPr>
      <w:r>
        <w:rPr>
          <w:sz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9020000">
      <w:pPr>
        <w:pStyle w:val="Style_2"/>
        <w:spacing w:after="0" w:before="0"/>
        <w:ind w:firstLine="709" w:left="0" w:right="0"/>
        <w:contextualSpacing w:val="1"/>
        <w:jc w:val="both"/>
        <w:rPr>
          <w:rFonts w:ascii="Times New Roman" w:hAnsi="Times New Roman"/>
          <w:sz w:val="28"/>
        </w:rPr>
      </w:pPr>
      <w:r>
        <w:rPr>
          <w:sz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6A020000">
      <w:pPr>
        <w:pStyle w:val="Style_2"/>
        <w:spacing w:after="0" w:before="0"/>
        <w:ind w:firstLine="709" w:left="0" w:right="0"/>
        <w:contextualSpacing w:val="1"/>
        <w:jc w:val="both"/>
        <w:rPr>
          <w:rFonts w:ascii="Times New Roman" w:hAnsi="Times New Roman"/>
          <w:sz w:val="28"/>
        </w:rPr>
      </w:pPr>
    </w:p>
    <w:p w14:paraId="6B020000">
      <w:pPr>
        <w:pStyle w:val="Style_2"/>
        <w:spacing w:after="0" w:before="0"/>
        <w:ind w:firstLine="709" w:left="0" w:right="0"/>
        <w:contextualSpacing w:val="1"/>
        <w:jc w:val="both"/>
        <w:rPr>
          <w:rFonts w:ascii="Times New Roman" w:hAnsi="Times New Roman"/>
          <w:sz w:val="28"/>
        </w:rPr>
      </w:pPr>
    </w:p>
    <w:p w14:paraId="6C020000">
      <w:pPr>
        <w:pStyle w:val="Style_2"/>
        <w:spacing w:after="0" w:before="0"/>
        <w:ind w:firstLine="709" w:left="0" w:right="0"/>
        <w:contextualSpacing w:val="1"/>
        <w:jc w:val="both"/>
        <w:rPr>
          <w:rFonts w:ascii="Times New Roman" w:hAnsi="Times New Roman"/>
          <w:sz w:val="28"/>
        </w:rPr>
      </w:pPr>
    </w:p>
    <w:p w14:paraId="6D020000">
      <w:pPr>
        <w:pStyle w:val="Style_2"/>
        <w:spacing w:after="0" w:before="0"/>
        <w:ind w:firstLine="709" w:left="0" w:right="0"/>
        <w:contextualSpacing w:val="1"/>
        <w:jc w:val="both"/>
        <w:rPr>
          <w:rFonts w:ascii="Times New Roman" w:hAnsi="Times New Roman"/>
          <w:sz w:val="28"/>
        </w:rPr>
      </w:pPr>
    </w:p>
    <w:p w14:paraId="6E020000">
      <w:pPr>
        <w:pStyle w:val="Style_2"/>
        <w:spacing w:after="0" w:before="0"/>
        <w:ind w:firstLine="709" w:left="0" w:right="0"/>
        <w:contextualSpacing w:val="1"/>
        <w:jc w:val="both"/>
        <w:rPr>
          <w:rFonts w:ascii="Times New Roman" w:hAnsi="Times New Roman"/>
          <w:sz w:val="28"/>
        </w:rPr>
      </w:pPr>
    </w:p>
    <w:p w14:paraId="6F020000">
      <w:pPr>
        <w:pStyle w:val="Style_2"/>
        <w:spacing w:after="0" w:before="0"/>
        <w:ind w:firstLine="709" w:left="0" w:right="0"/>
        <w:contextualSpacing w:val="1"/>
        <w:jc w:val="both"/>
        <w:rPr>
          <w:rFonts w:ascii="Times New Roman" w:hAnsi="Times New Roman"/>
          <w:sz w:val="28"/>
        </w:rPr>
      </w:pPr>
    </w:p>
    <w:p w14:paraId="70020000">
      <w:pPr>
        <w:pStyle w:val="Style_2"/>
        <w:spacing w:after="0" w:before="0"/>
        <w:ind w:firstLine="709" w:left="0" w:right="0"/>
        <w:contextualSpacing w:val="1"/>
        <w:jc w:val="both"/>
        <w:rPr>
          <w:rFonts w:ascii="Times New Roman" w:hAnsi="Times New Roman"/>
          <w:sz w:val="28"/>
        </w:rPr>
      </w:pPr>
    </w:p>
    <w:p w14:paraId="71020000">
      <w:pPr>
        <w:pStyle w:val="Style_2"/>
        <w:spacing w:after="0" w:before="0"/>
        <w:ind w:firstLine="709" w:left="0" w:right="0"/>
        <w:contextualSpacing w:val="1"/>
        <w:rPr>
          <w:rFonts w:ascii="Times New Roman" w:hAnsi="Times New Roman"/>
          <w:sz w:val="28"/>
        </w:rPr>
      </w:pPr>
      <w:r>
        <w:drawing>
          <wp:inline>
            <wp:extent cx="5725886" cy="8686800"/>
            <wp:docPr hidden="false" id="5" name="Picture 5"/>
            <a:graphic>
              <a:graphicData uri="http://schemas.openxmlformats.org/drawingml/2006/picture">
                <pic:pic>
                  <pic:nvPicPr>
                    <pic:cNvPr hidden="false" id="4" name="Picture 4"/>
                    <pic:cNvPicPr preferRelativeResize="true"/>
                  </pic:nvPicPr>
                  <pic:blipFill>
                    <a:blip r:embed="rId3"/>
                    <a:stretch/>
                  </pic:blipFill>
                  <pic:spPr>
                    <a:xfrm flipH="false" flipV="false" rot="0">
                      <a:ext cx="5725886" cy="8686800"/>
                    </a:xfrm>
                    <a:prstGeom prst="rect"/>
                  </pic:spPr>
                </pic:pic>
              </a:graphicData>
            </a:graphic>
          </wp:inline>
        </w:drawing>
      </w:r>
    </w:p>
    <w:p w14:paraId="72020000">
      <w:pPr>
        <w:pStyle w:val="Style_2"/>
        <w:spacing w:after="0" w:before="0"/>
        <w:ind w:firstLine="709" w:left="0" w:right="0"/>
        <w:contextualSpacing w:val="1"/>
        <w:rPr>
          <w:rFonts w:ascii="Times New Roman" w:hAnsi="Times New Roman"/>
          <w:sz w:val="28"/>
        </w:rPr>
      </w:pPr>
    </w:p>
    <w:p w14:paraId="73020000">
      <w:pPr>
        <w:pStyle w:val="Style_2"/>
        <w:spacing w:after="0" w:before="0"/>
        <w:ind w:firstLine="709" w:left="0" w:right="0"/>
        <w:contextualSpacing w:val="1"/>
        <w:rPr>
          <w:rFonts w:ascii="Times New Roman" w:hAnsi="Times New Roman"/>
          <w:sz w:val="28"/>
        </w:rPr>
      </w:pPr>
    </w:p>
    <w:p w14:paraId="74020000">
      <w:pPr>
        <w:pStyle w:val="Style_2"/>
        <w:ind w:firstLine="567" w:left="0" w:right="0"/>
        <w:jc w:val="right"/>
        <w:rPr>
          <w:rFonts w:ascii="Times New Roman" w:hAnsi="Times New Roman"/>
          <w:sz w:val="28"/>
        </w:rPr>
      </w:pPr>
      <w:r>
        <w:rPr>
          <w:sz w:val="28"/>
        </w:rPr>
        <w:t>Приложение № 1</w:t>
      </w:r>
    </w:p>
    <w:p w14:paraId="75020000">
      <w:pPr>
        <w:pStyle w:val="Style_2"/>
        <w:ind w:firstLine="567" w:left="0" w:right="0"/>
        <w:jc w:val="right"/>
        <w:rPr>
          <w:rFonts w:ascii="Times New Roman" w:hAnsi="Times New Roman"/>
          <w:b w:val="1"/>
          <w:spacing w:val="-4"/>
          <w:sz w:val="28"/>
        </w:rPr>
      </w:pPr>
    </w:p>
    <w:p w14:paraId="76020000">
      <w:pPr>
        <w:pStyle w:val="Style_2"/>
        <w:ind/>
        <w:jc w:val="center"/>
        <w:rPr>
          <w:rFonts w:ascii="Times New Roman" w:hAnsi="Times New Roman"/>
          <w:sz w:val="28"/>
        </w:rPr>
      </w:pPr>
      <w:r>
        <w:rPr>
          <w:b w:val="1"/>
          <w:spacing w:val="-4"/>
          <w:sz w:val="28"/>
        </w:rPr>
        <w:t>О  комиссии по регулированию социально-трудовых отношений</w:t>
      </w:r>
    </w:p>
    <w:p w14:paraId="77020000">
      <w:pPr>
        <w:pStyle w:val="Style_2"/>
        <w:ind w:firstLine="567" w:left="0" w:right="0"/>
        <w:jc w:val="both"/>
        <w:rPr>
          <w:rFonts w:ascii="Times New Roman" w:hAnsi="Times New Roman"/>
          <w:b w:val="1"/>
          <w:spacing w:val="-4"/>
          <w:sz w:val="28"/>
        </w:rPr>
      </w:pPr>
    </w:p>
    <w:p w14:paraId="78020000">
      <w:pPr>
        <w:pStyle w:val="Style_2"/>
        <w:numPr>
          <w:ilvl w:val="0"/>
          <w:numId w:val="5"/>
        </w:numPr>
        <w:spacing w:after="0" w:before="0"/>
        <w:ind w:hanging="360" w:left="927" w:right="0"/>
        <w:contextualSpacing w:val="1"/>
        <w:jc w:val="center"/>
        <w:rPr>
          <w:rFonts w:ascii="Times New Roman" w:hAnsi="Times New Roman"/>
          <w:sz w:val="28"/>
        </w:rPr>
      </w:pPr>
      <w:r>
        <w:rPr>
          <w:b w:val="1"/>
          <w:spacing w:val="-4"/>
          <w:sz w:val="28"/>
        </w:rPr>
        <w:t>Общие положения</w:t>
      </w:r>
    </w:p>
    <w:p w14:paraId="79020000">
      <w:pPr>
        <w:pStyle w:val="Style_2"/>
        <w:ind w:firstLine="0" w:left="927" w:right="0"/>
        <w:rPr>
          <w:rFonts w:ascii="Times New Roman" w:hAnsi="Times New Roman"/>
          <w:b w:val="1"/>
          <w:spacing w:val="-4"/>
          <w:sz w:val="28"/>
        </w:rPr>
      </w:pPr>
    </w:p>
    <w:p w14:paraId="7A020000">
      <w:pPr>
        <w:pStyle w:val="Style_2"/>
        <w:ind w:firstLine="567" w:left="0" w:right="0"/>
        <w:jc w:val="both"/>
        <w:rPr>
          <w:rFonts w:ascii="Times New Roman" w:hAnsi="Times New Roman"/>
          <w:sz w:val="28"/>
        </w:rPr>
      </w:pPr>
      <w:r>
        <w:rPr>
          <w:spacing w:val="-4"/>
          <w:sz w:val="28"/>
        </w:rPr>
        <w:t>1.1. Комиссия   по регулированию социально-трудовых отношений.</w:t>
      </w:r>
    </w:p>
    <w:p w14:paraId="7B020000">
      <w:pPr>
        <w:pStyle w:val="Style_2"/>
        <w:ind w:firstLine="567" w:left="0" w:right="0"/>
        <w:jc w:val="both"/>
      </w:pPr>
      <w:r>
        <w:rPr>
          <w:spacing w:val="-4"/>
          <w:sz w:val="28"/>
        </w:rPr>
        <w:t xml:space="preserve"> </w:t>
      </w:r>
      <w:r>
        <w:rPr>
          <w:spacing w:val="-4"/>
          <w:sz w:val="28"/>
        </w:rPr>
        <w:t xml:space="preserve">(далее - Комиссия) действует в соответствии с законодательными актами Российской Федерации, регулирующими вопросы социального партнерства, Трудовым </w:t>
      </w:r>
      <w:r>
        <w:rPr>
          <w:color w:val="000000"/>
          <w:spacing w:val="-4"/>
          <w:sz w:val="28"/>
        </w:rPr>
        <w:fldChar w:fldCharType="begin"/>
      </w:r>
      <w:r>
        <w:rPr>
          <w:color w:val="000000"/>
          <w:spacing w:val="-4"/>
          <w:sz w:val="28"/>
        </w:rPr>
        <w:instrText>HYPERLINK "http://bestpravo.ru/federalnoje/ea-postanovlenija/z1w.htm"</w:instrText>
      </w:r>
      <w:r>
        <w:rPr>
          <w:color w:val="000000"/>
          <w:spacing w:val="-4"/>
          <w:sz w:val="28"/>
        </w:rPr>
        <w:fldChar w:fldCharType="separate"/>
      </w:r>
      <w:r>
        <w:rPr>
          <w:color w:val="000000"/>
          <w:spacing w:val="-4"/>
          <w:sz w:val="28"/>
        </w:rPr>
        <w:t>кодексом</w:t>
      </w:r>
      <w:r>
        <w:rPr>
          <w:color w:val="000000"/>
          <w:spacing w:val="-4"/>
          <w:sz w:val="28"/>
        </w:rPr>
        <w:fldChar w:fldCharType="end"/>
      </w:r>
      <w:r>
        <w:rPr>
          <w:sz w:val="28"/>
        </w:rPr>
        <w:t xml:space="preserve"> </w:t>
      </w:r>
      <w:r>
        <w:rPr>
          <w:spacing w:val="-4"/>
          <w:sz w:val="28"/>
        </w:rPr>
        <w:t>Российской Федерации.</w:t>
      </w:r>
    </w:p>
    <w:p w14:paraId="7C020000">
      <w:pPr>
        <w:pStyle w:val="Style_2"/>
        <w:ind w:firstLine="567" w:left="0" w:right="0"/>
        <w:jc w:val="both"/>
        <w:rPr>
          <w:rFonts w:ascii="Times New Roman" w:hAnsi="Times New Roman"/>
          <w:sz w:val="28"/>
        </w:rPr>
      </w:pPr>
      <w:r>
        <w:rPr>
          <w:spacing w:val="-4"/>
          <w:sz w:val="28"/>
        </w:rPr>
        <w:t>1.2. Принципы деятельности Комиссии:</w:t>
      </w:r>
    </w:p>
    <w:p w14:paraId="7D020000">
      <w:pPr>
        <w:pStyle w:val="Style_2"/>
        <w:ind w:firstLine="567" w:left="0" w:right="0"/>
        <w:jc w:val="both"/>
        <w:rPr>
          <w:rFonts w:ascii="Times New Roman" w:hAnsi="Times New Roman"/>
          <w:sz w:val="28"/>
        </w:rPr>
      </w:pPr>
      <w:r>
        <w:rPr>
          <w:spacing w:val="-4"/>
          <w:sz w:val="28"/>
        </w:rPr>
        <w:t>- уважение и учет интересов сторон;</w:t>
      </w:r>
    </w:p>
    <w:p w14:paraId="7E020000">
      <w:pPr>
        <w:pStyle w:val="Style_2"/>
        <w:ind w:firstLine="567" w:left="0" w:right="0"/>
        <w:jc w:val="both"/>
        <w:rPr>
          <w:rFonts w:ascii="Times New Roman" w:hAnsi="Times New Roman"/>
          <w:sz w:val="28"/>
        </w:rPr>
      </w:pPr>
      <w:r>
        <w:rPr>
          <w:spacing w:val="-4"/>
          <w:sz w:val="28"/>
        </w:rPr>
        <w:t>- полномочность сторон;</w:t>
      </w:r>
    </w:p>
    <w:p w14:paraId="7F020000">
      <w:pPr>
        <w:pStyle w:val="Style_2"/>
        <w:ind w:firstLine="567" w:left="0" w:right="0"/>
        <w:jc w:val="both"/>
        <w:rPr>
          <w:rFonts w:ascii="Times New Roman" w:hAnsi="Times New Roman"/>
          <w:sz w:val="28"/>
        </w:rPr>
      </w:pPr>
      <w:r>
        <w:rPr>
          <w:spacing w:val="-4"/>
          <w:sz w:val="28"/>
        </w:rPr>
        <w:t>- полнота представительства;</w:t>
      </w:r>
    </w:p>
    <w:p w14:paraId="80020000">
      <w:pPr>
        <w:pStyle w:val="Style_2"/>
        <w:ind w:firstLine="567" w:left="0" w:right="0"/>
        <w:jc w:val="both"/>
        <w:rPr>
          <w:rFonts w:ascii="Times New Roman" w:hAnsi="Times New Roman"/>
          <w:sz w:val="28"/>
        </w:rPr>
      </w:pPr>
      <w:r>
        <w:rPr>
          <w:spacing w:val="-4"/>
          <w:sz w:val="28"/>
        </w:rPr>
        <w:t>- равноправие сторон;</w:t>
      </w:r>
    </w:p>
    <w:p w14:paraId="81020000">
      <w:pPr>
        <w:pStyle w:val="Style_2"/>
        <w:ind w:firstLine="567" w:left="0" w:right="0"/>
        <w:jc w:val="both"/>
        <w:rPr>
          <w:rFonts w:ascii="Times New Roman" w:hAnsi="Times New Roman"/>
          <w:sz w:val="28"/>
        </w:rPr>
      </w:pPr>
      <w:r>
        <w:rPr>
          <w:spacing w:val="-4"/>
          <w:sz w:val="28"/>
        </w:rPr>
        <w:t>- регулярность проведения консультаций и переговоров;</w:t>
      </w:r>
    </w:p>
    <w:p w14:paraId="82020000">
      <w:pPr>
        <w:pStyle w:val="Style_2"/>
        <w:ind w:firstLine="567" w:left="0" w:right="0"/>
        <w:jc w:val="both"/>
        <w:rPr>
          <w:rFonts w:ascii="Times New Roman" w:hAnsi="Times New Roman"/>
          <w:sz w:val="28"/>
        </w:rPr>
      </w:pPr>
      <w:r>
        <w:rPr>
          <w:spacing w:val="-4"/>
          <w:sz w:val="28"/>
        </w:rPr>
        <w:t>- добровольность принятия обязательств сторонами;</w:t>
      </w:r>
    </w:p>
    <w:p w14:paraId="83020000">
      <w:pPr>
        <w:pStyle w:val="Style_2"/>
        <w:ind w:firstLine="567" w:left="0" w:right="0"/>
        <w:jc w:val="both"/>
        <w:rPr>
          <w:rFonts w:ascii="Times New Roman" w:hAnsi="Times New Roman"/>
          <w:sz w:val="28"/>
        </w:rPr>
      </w:pPr>
      <w:r>
        <w:rPr>
          <w:spacing w:val="-4"/>
          <w:sz w:val="28"/>
        </w:rPr>
        <w:t>- реальность обеспечения принятых обязательств;</w:t>
      </w:r>
    </w:p>
    <w:p w14:paraId="84020000">
      <w:pPr>
        <w:pStyle w:val="Style_2"/>
        <w:ind w:firstLine="567" w:left="0" w:right="0"/>
        <w:jc w:val="both"/>
        <w:rPr>
          <w:rFonts w:ascii="Times New Roman" w:hAnsi="Times New Roman"/>
          <w:sz w:val="28"/>
        </w:rPr>
      </w:pPr>
      <w:r>
        <w:rPr>
          <w:spacing w:val="-4"/>
          <w:sz w:val="28"/>
        </w:rPr>
        <w:t>- систематичность контроля за выполнением принятых сторонами соглашений;</w:t>
      </w:r>
    </w:p>
    <w:p w14:paraId="85020000">
      <w:pPr>
        <w:pStyle w:val="Style_2"/>
        <w:ind w:firstLine="567" w:left="0" w:right="0"/>
        <w:jc w:val="both"/>
        <w:rPr>
          <w:rFonts w:ascii="Times New Roman" w:hAnsi="Times New Roman"/>
          <w:sz w:val="28"/>
        </w:rPr>
      </w:pPr>
      <w:r>
        <w:rPr>
          <w:spacing w:val="-4"/>
          <w:sz w:val="28"/>
        </w:rPr>
        <w:t>- ответственность сторон.</w:t>
      </w:r>
    </w:p>
    <w:p w14:paraId="86020000">
      <w:pPr>
        <w:pStyle w:val="Style_2"/>
        <w:ind w:firstLine="567" w:left="0" w:right="0"/>
        <w:jc w:val="center"/>
        <w:rPr>
          <w:rFonts w:ascii="Times New Roman" w:hAnsi="Times New Roman"/>
          <w:sz w:val="28"/>
        </w:rPr>
      </w:pPr>
      <w:r>
        <w:rPr>
          <w:spacing w:val="-4"/>
          <w:sz w:val="28"/>
        </w:rPr>
        <w:br/>
      </w:r>
      <w:r>
        <w:rPr>
          <w:b w:val="1"/>
          <w:spacing w:val="-4"/>
          <w:sz w:val="28"/>
        </w:rPr>
        <w:t>2. Порядок формирования Комиссии</w:t>
      </w:r>
    </w:p>
    <w:p w14:paraId="87020000">
      <w:pPr>
        <w:pStyle w:val="Style_2"/>
        <w:ind w:firstLine="567" w:left="0" w:right="0"/>
        <w:jc w:val="both"/>
        <w:rPr>
          <w:rFonts w:ascii="Times New Roman" w:hAnsi="Times New Roman"/>
          <w:spacing w:val="-4"/>
          <w:sz w:val="28"/>
        </w:rPr>
      </w:pPr>
    </w:p>
    <w:p w14:paraId="88020000">
      <w:pPr>
        <w:pStyle w:val="Style_2"/>
        <w:ind w:firstLine="567" w:left="0" w:right="0"/>
        <w:jc w:val="both"/>
        <w:rPr>
          <w:rFonts w:ascii="Times New Roman" w:hAnsi="Times New Roman"/>
          <w:sz w:val="28"/>
        </w:rPr>
      </w:pPr>
      <w:r>
        <w:rPr>
          <w:spacing w:val="-4"/>
          <w:sz w:val="28"/>
        </w:rPr>
        <w:t>2.1. Комиссия формируется из равного числа представителей  администрации школы и первичной профсоюзной организации.</w:t>
      </w:r>
    </w:p>
    <w:p w14:paraId="89020000">
      <w:pPr>
        <w:pStyle w:val="Style_2"/>
        <w:ind w:firstLine="567" w:left="0" w:right="0"/>
        <w:jc w:val="both"/>
        <w:rPr>
          <w:rFonts w:ascii="Times New Roman" w:hAnsi="Times New Roman"/>
          <w:sz w:val="28"/>
        </w:rPr>
      </w:pPr>
      <w:r>
        <w:rPr>
          <w:spacing w:val="-4"/>
          <w:sz w:val="28"/>
        </w:rPr>
        <w:t>2.2. Инициатива формирования Комиссии может исходить от любой из сторон.</w:t>
      </w:r>
    </w:p>
    <w:p w14:paraId="8A020000">
      <w:pPr>
        <w:pStyle w:val="Style_2"/>
        <w:ind w:firstLine="567" w:left="0" w:right="0"/>
        <w:jc w:val="both"/>
        <w:rPr>
          <w:rFonts w:ascii="Times New Roman" w:hAnsi="Times New Roman"/>
          <w:sz w:val="28"/>
        </w:rPr>
      </w:pPr>
      <w:r>
        <w:rPr>
          <w:spacing w:val="-4"/>
          <w:sz w:val="28"/>
        </w:rPr>
        <w:t>2.3. Члены Комиссии от каждой из сторон (постоянные члены) определяются сторонами самостоятельно на равноправной основе.</w:t>
      </w:r>
    </w:p>
    <w:p w14:paraId="8B020000">
      <w:pPr>
        <w:pStyle w:val="Style_2"/>
        <w:ind w:firstLine="567" w:left="0" w:right="0"/>
        <w:jc w:val="both"/>
        <w:rPr>
          <w:rFonts w:ascii="Times New Roman" w:hAnsi="Times New Roman"/>
          <w:sz w:val="28"/>
        </w:rPr>
      </w:pPr>
      <w:r>
        <w:rPr>
          <w:spacing w:val="-4"/>
          <w:sz w:val="28"/>
        </w:rPr>
        <w:t>2.4. Комиссия может создавать рабочие группы.</w:t>
      </w:r>
    </w:p>
    <w:p w14:paraId="8C020000">
      <w:pPr>
        <w:pStyle w:val="Style_2"/>
        <w:ind w:firstLine="567" w:left="0" w:right="0"/>
        <w:jc w:val="both"/>
        <w:rPr>
          <w:rFonts w:ascii="Times New Roman" w:hAnsi="Times New Roman"/>
          <w:b w:val="1"/>
          <w:spacing w:val="-4"/>
          <w:sz w:val="28"/>
        </w:rPr>
      </w:pPr>
    </w:p>
    <w:p w14:paraId="8D020000">
      <w:pPr>
        <w:pStyle w:val="Style_2"/>
        <w:ind w:firstLine="567" w:left="0" w:right="0"/>
        <w:jc w:val="center"/>
        <w:rPr>
          <w:rFonts w:ascii="Times New Roman" w:hAnsi="Times New Roman"/>
          <w:sz w:val="28"/>
        </w:rPr>
      </w:pPr>
      <w:r>
        <w:rPr>
          <w:b w:val="1"/>
          <w:spacing w:val="-4"/>
          <w:sz w:val="28"/>
        </w:rPr>
        <w:t>3. Цели и задачи Комиссии</w:t>
      </w:r>
    </w:p>
    <w:p w14:paraId="8E020000">
      <w:pPr>
        <w:pStyle w:val="Style_2"/>
        <w:ind w:firstLine="567" w:left="0" w:right="0"/>
        <w:jc w:val="both"/>
        <w:rPr>
          <w:rFonts w:ascii="Times New Roman" w:hAnsi="Times New Roman"/>
          <w:b w:val="1"/>
          <w:spacing w:val="-4"/>
          <w:sz w:val="28"/>
        </w:rPr>
      </w:pPr>
    </w:p>
    <w:p w14:paraId="8F020000">
      <w:pPr>
        <w:pStyle w:val="Style_2"/>
        <w:ind w:firstLine="567" w:left="0" w:right="0"/>
        <w:jc w:val="both"/>
        <w:rPr>
          <w:rFonts w:ascii="Times New Roman" w:hAnsi="Times New Roman"/>
          <w:sz w:val="28"/>
        </w:rPr>
      </w:pPr>
      <w:r>
        <w:rPr>
          <w:spacing w:val="-4"/>
          <w:sz w:val="28"/>
        </w:rPr>
        <w:t>3.1. Основными целями комиссии являются:</w:t>
      </w:r>
    </w:p>
    <w:p w14:paraId="90020000">
      <w:pPr>
        <w:pStyle w:val="Style_2"/>
        <w:ind w:firstLine="567" w:left="0" w:right="0"/>
        <w:jc w:val="both"/>
        <w:rPr>
          <w:rFonts w:ascii="Times New Roman" w:hAnsi="Times New Roman"/>
          <w:sz w:val="28"/>
        </w:rPr>
      </w:pPr>
      <w:r>
        <w:rPr>
          <w:spacing w:val="-4"/>
          <w:sz w:val="28"/>
        </w:rPr>
        <w:t>- развитие системы социального партнерства;</w:t>
      </w:r>
    </w:p>
    <w:p w14:paraId="91020000">
      <w:pPr>
        <w:pStyle w:val="Style_2"/>
        <w:ind w:firstLine="567" w:left="0" w:right="0"/>
        <w:jc w:val="both"/>
        <w:rPr>
          <w:rFonts w:ascii="Times New Roman" w:hAnsi="Times New Roman"/>
          <w:sz w:val="28"/>
        </w:rPr>
      </w:pPr>
      <w:r>
        <w:rPr>
          <w:spacing w:val="-4"/>
          <w:sz w:val="28"/>
        </w:rPr>
        <w:t>- согласование социально-экономических интересов работников и работодателей.</w:t>
      </w:r>
    </w:p>
    <w:p w14:paraId="92020000">
      <w:pPr>
        <w:pStyle w:val="Style_2"/>
        <w:ind w:firstLine="567" w:left="0" w:right="0"/>
        <w:jc w:val="both"/>
        <w:rPr>
          <w:rFonts w:ascii="Times New Roman" w:hAnsi="Times New Roman"/>
          <w:sz w:val="28"/>
        </w:rPr>
      </w:pPr>
      <w:r>
        <w:rPr>
          <w:spacing w:val="-4"/>
          <w:sz w:val="28"/>
        </w:rPr>
        <w:t>- регулирование социально-трудовых отношений.</w:t>
      </w:r>
    </w:p>
    <w:p w14:paraId="93020000">
      <w:pPr>
        <w:pStyle w:val="Style_2"/>
        <w:ind w:firstLine="567" w:left="0" w:right="0"/>
        <w:jc w:val="both"/>
        <w:rPr>
          <w:rFonts w:ascii="Times New Roman" w:hAnsi="Times New Roman"/>
          <w:sz w:val="28"/>
        </w:rPr>
      </w:pPr>
      <w:r>
        <w:rPr>
          <w:spacing w:val="-4"/>
          <w:sz w:val="28"/>
        </w:rPr>
        <w:t>3.2. Основными задачами комиссии являются:</w:t>
      </w:r>
    </w:p>
    <w:p w14:paraId="94020000">
      <w:pPr>
        <w:pStyle w:val="Style_2"/>
        <w:ind w:firstLine="567" w:left="0" w:right="0"/>
        <w:jc w:val="both"/>
        <w:rPr>
          <w:rFonts w:ascii="Times New Roman" w:hAnsi="Times New Roman"/>
          <w:sz w:val="28"/>
        </w:rPr>
      </w:pPr>
      <w:r>
        <w:rPr>
          <w:spacing w:val="-4"/>
          <w:sz w:val="28"/>
        </w:rPr>
        <w:t>- ведение коллективных переговоров по подготовке проекта и заключению  коллективного договора на очередной срок;</w:t>
      </w:r>
    </w:p>
    <w:p w14:paraId="95020000">
      <w:pPr>
        <w:pStyle w:val="Style_2"/>
        <w:ind w:firstLine="567" w:left="0" w:right="0"/>
        <w:jc w:val="both"/>
        <w:rPr>
          <w:rFonts w:ascii="Times New Roman" w:hAnsi="Times New Roman"/>
          <w:sz w:val="28"/>
        </w:rPr>
      </w:pPr>
      <w:r>
        <w:rPr>
          <w:spacing w:val="-4"/>
          <w:sz w:val="28"/>
        </w:rPr>
        <w:t>- урегулированию разногласий, возникающих в ходе реализации  коллективного договора;</w:t>
      </w:r>
    </w:p>
    <w:p w14:paraId="96020000">
      <w:pPr>
        <w:pStyle w:val="Style_2"/>
        <w:ind w:firstLine="567" w:left="0" w:right="0"/>
        <w:jc w:val="both"/>
        <w:rPr>
          <w:rFonts w:ascii="Times New Roman" w:hAnsi="Times New Roman"/>
          <w:sz w:val="28"/>
        </w:rPr>
      </w:pPr>
      <w:r>
        <w:rPr>
          <w:spacing w:val="-4"/>
          <w:sz w:val="28"/>
        </w:rPr>
        <w:t>- оказание содействия при разработке и заключении  коллективного договора организаций</w:t>
      </w:r>
      <w:bookmarkStart w:id="3" w:name="_GoBack"/>
      <w:bookmarkEnd w:id="3"/>
      <w:r>
        <w:rPr>
          <w:spacing w:val="-4"/>
          <w:sz w:val="28"/>
        </w:rPr>
        <w:t>.</w:t>
      </w:r>
    </w:p>
    <w:p w14:paraId="97020000">
      <w:pPr>
        <w:pStyle w:val="Style_2"/>
        <w:ind w:firstLine="567" w:left="0" w:right="0"/>
        <w:jc w:val="both"/>
        <w:rPr>
          <w:rFonts w:ascii="Times New Roman" w:hAnsi="Times New Roman"/>
          <w:spacing w:val="-4"/>
          <w:sz w:val="28"/>
        </w:rPr>
      </w:pPr>
    </w:p>
    <w:p w14:paraId="98020000">
      <w:pPr>
        <w:pStyle w:val="Style_2"/>
        <w:ind w:firstLine="567" w:left="0" w:right="0"/>
        <w:jc w:val="center"/>
        <w:rPr>
          <w:rFonts w:ascii="Times New Roman" w:hAnsi="Times New Roman"/>
          <w:sz w:val="28"/>
        </w:rPr>
      </w:pPr>
      <w:r>
        <w:rPr>
          <w:b w:val="1"/>
          <w:spacing w:val="-4"/>
          <w:sz w:val="28"/>
        </w:rPr>
        <w:t>4. Права Комиссии</w:t>
      </w:r>
    </w:p>
    <w:p w14:paraId="99020000">
      <w:pPr>
        <w:pStyle w:val="Style_2"/>
        <w:ind w:firstLine="567" w:left="0" w:right="0"/>
        <w:jc w:val="both"/>
        <w:rPr>
          <w:rFonts w:ascii="Times New Roman" w:hAnsi="Times New Roman"/>
          <w:spacing w:val="-4"/>
          <w:sz w:val="28"/>
        </w:rPr>
      </w:pPr>
    </w:p>
    <w:p w14:paraId="9A020000">
      <w:pPr>
        <w:pStyle w:val="Style_2"/>
        <w:ind w:firstLine="567" w:left="0" w:right="0"/>
        <w:jc w:val="both"/>
        <w:rPr>
          <w:rFonts w:ascii="Times New Roman" w:hAnsi="Times New Roman"/>
          <w:sz w:val="28"/>
        </w:rPr>
      </w:pPr>
      <w:r>
        <w:rPr>
          <w:spacing w:val="-4"/>
          <w:sz w:val="28"/>
        </w:rPr>
        <w:t>4.1. Вносить предложения о привлечении к ответственности лиц, не выполняющих территориальное соглашение коллективные договоры.</w:t>
      </w:r>
    </w:p>
    <w:p w14:paraId="9B020000">
      <w:pPr>
        <w:pStyle w:val="Style_2"/>
        <w:ind w:firstLine="567" w:left="0" w:right="0"/>
        <w:jc w:val="both"/>
        <w:rPr>
          <w:rFonts w:ascii="Times New Roman" w:hAnsi="Times New Roman"/>
          <w:sz w:val="28"/>
        </w:rPr>
      </w:pPr>
      <w:r>
        <w:rPr>
          <w:spacing w:val="-4"/>
          <w:sz w:val="28"/>
        </w:rPr>
        <w:t>4.2. Получать необходимую информацию и материалы о социально-экономическом положении,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14:paraId="9C020000">
      <w:pPr>
        <w:pStyle w:val="Style_2"/>
        <w:ind w:firstLine="567" w:left="0" w:right="0"/>
        <w:jc w:val="both"/>
        <w:rPr>
          <w:rFonts w:ascii="Times New Roman" w:hAnsi="Times New Roman"/>
          <w:sz w:val="28"/>
        </w:rPr>
      </w:pPr>
      <w:r>
        <w:rPr>
          <w:spacing w:val="-4"/>
          <w:sz w:val="28"/>
        </w:rPr>
        <w:t>4.3.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коллективного договора, заключенных в рамках социального партнерства.</w:t>
      </w:r>
    </w:p>
    <w:p w14:paraId="9D020000">
      <w:pPr>
        <w:pStyle w:val="Style_2"/>
        <w:ind w:firstLine="567" w:left="0" w:right="0"/>
        <w:jc w:val="both"/>
        <w:rPr>
          <w:rFonts w:ascii="Times New Roman" w:hAnsi="Times New Roman"/>
          <w:b w:val="1"/>
          <w:spacing w:val="-4"/>
          <w:sz w:val="28"/>
        </w:rPr>
      </w:pPr>
    </w:p>
    <w:p w14:paraId="9E020000">
      <w:pPr>
        <w:pStyle w:val="Style_2"/>
        <w:ind w:firstLine="567" w:left="0" w:right="0"/>
        <w:jc w:val="center"/>
        <w:rPr>
          <w:rFonts w:ascii="Times New Roman" w:hAnsi="Times New Roman"/>
          <w:sz w:val="28"/>
        </w:rPr>
      </w:pPr>
      <w:r>
        <w:rPr>
          <w:b w:val="1"/>
          <w:spacing w:val="-4"/>
          <w:sz w:val="28"/>
        </w:rPr>
        <w:t>5. Порядок работы Комиссии</w:t>
      </w:r>
    </w:p>
    <w:p w14:paraId="9F020000">
      <w:pPr>
        <w:pStyle w:val="Style_2"/>
        <w:ind w:firstLine="567" w:left="0" w:right="0"/>
        <w:jc w:val="both"/>
        <w:rPr>
          <w:rFonts w:ascii="Times New Roman" w:hAnsi="Times New Roman"/>
          <w:spacing w:val="-4"/>
          <w:sz w:val="28"/>
        </w:rPr>
      </w:pPr>
    </w:p>
    <w:p w14:paraId="A0020000">
      <w:pPr>
        <w:pStyle w:val="Style_2"/>
        <w:ind w:firstLine="567" w:left="0" w:right="0"/>
        <w:jc w:val="both"/>
        <w:rPr>
          <w:rFonts w:ascii="Times New Roman" w:hAnsi="Times New Roman"/>
          <w:sz w:val="28"/>
        </w:rPr>
      </w:pPr>
      <w:r>
        <w:rPr>
          <w:spacing w:val="-4"/>
          <w:sz w:val="28"/>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A1020000">
      <w:pPr>
        <w:pStyle w:val="Style_2"/>
        <w:ind w:firstLine="567" w:left="0" w:right="0"/>
        <w:jc w:val="both"/>
        <w:rPr>
          <w:rFonts w:ascii="Times New Roman" w:hAnsi="Times New Roman"/>
          <w:sz w:val="28"/>
        </w:rPr>
      </w:pPr>
      <w:r>
        <w:rPr>
          <w:spacing w:val="-4"/>
          <w:sz w:val="28"/>
        </w:rPr>
        <w:t>5.2. Комиссию возглавляют и поочередно проводят ее заседания сопредседатели.</w:t>
      </w:r>
    </w:p>
    <w:p w14:paraId="A2020000">
      <w:pPr>
        <w:pStyle w:val="Style_2"/>
        <w:ind w:firstLine="567" w:left="0" w:right="0"/>
        <w:jc w:val="both"/>
        <w:rPr>
          <w:rFonts w:ascii="Times New Roman" w:hAnsi="Times New Roman"/>
          <w:sz w:val="28"/>
        </w:rPr>
      </w:pPr>
      <w:r>
        <w:rPr>
          <w:spacing w:val="-4"/>
          <w:sz w:val="28"/>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A3020000">
      <w:pPr>
        <w:pStyle w:val="Style_2"/>
        <w:ind w:firstLine="567" w:left="0" w:right="0"/>
        <w:jc w:val="both"/>
        <w:rPr>
          <w:rFonts w:ascii="Times New Roman" w:hAnsi="Times New Roman"/>
          <w:sz w:val="28"/>
        </w:rPr>
      </w:pPr>
      <w:r>
        <w:rPr>
          <w:spacing w:val="-4"/>
          <w:sz w:val="28"/>
        </w:rPr>
        <w:t>5.4. Заседания Комиссии проводятся в соответствии с планом, согласованным сторонами.</w:t>
      </w:r>
    </w:p>
    <w:p w14:paraId="A4020000">
      <w:pPr>
        <w:pStyle w:val="Style_2"/>
        <w:ind w:firstLine="567" w:left="0" w:right="0"/>
        <w:jc w:val="both"/>
        <w:rPr>
          <w:rFonts w:ascii="Times New Roman" w:hAnsi="Times New Roman"/>
          <w:sz w:val="28"/>
        </w:rPr>
      </w:pPr>
      <w:r>
        <w:rPr>
          <w:spacing w:val="-4"/>
          <w:sz w:val="28"/>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A5020000">
      <w:pPr>
        <w:pStyle w:val="Style_2"/>
        <w:ind w:firstLine="567" w:left="0" w:right="0"/>
        <w:jc w:val="both"/>
        <w:rPr>
          <w:rFonts w:ascii="Times New Roman" w:hAnsi="Times New Roman"/>
          <w:sz w:val="28"/>
        </w:rPr>
      </w:pPr>
      <w:r>
        <w:rPr>
          <w:spacing w:val="-4"/>
          <w:sz w:val="28"/>
        </w:rPr>
        <w:t>5.6. Вопросы для рассмотрения Комиссией готовятся рабочей группой, формируемой по предложению сторон.</w:t>
      </w:r>
    </w:p>
    <w:p w14:paraId="A6020000">
      <w:pPr>
        <w:pStyle w:val="Style_2"/>
        <w:ind w:firstLine="567" w:left="0" w:right="0"/>
        <w:jc w:val="both"/>
        <w:rPr>
          <w:rFonts w:ascii="Times New Roman" w:hAnsi="Times New Roman"/>
          <w:sz w:val="28"/>
        </w:rPr>
      </w:pPr>
      <w:r>
        <w:rPr>
          <w:spacing w:val="-4"/>
          <w:sz w:val="28"/>
        </w:rPr>
        <w:t xml:space="preserve"> </w:t>
      </w:r>
      <w:r>
        <w:rPr>
          <w:spacing w:val="-4"/>
          <w:sz w:val="28"/>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A7020000">
      <w:pPr>
        <w:pStyle w:val="Style_2"/>
        <w:ind w:firstLine="567" w:left="0" w:right="0"/>
        <w:jc w:val="both"/>
        <w:rPr>
          <w:rFonts w:ascii="Times New Roman" w:hAnsi="Times New Roman"/>
          <w:sz w:val="28"/>
        </w:rPr>
      </w:pPr>
      <w:r>
        <w:rPr>
          <w:spacing w:val="-4"/>
          <w:sz w:val="28"/>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A8020000">
      <w:pPr>
        <w:pStyle w:val="Style_2"/>
        <w:ind w:firstLine="567" w:left="0" w:right="0"/>
        <w:jc w:val="both"/>
        <w:rPr>
          <w:rFonts w:ascii="Times New Roman" w:hAnsi="Times New Roman"/>
          <w:sz w:val="28"/>
        </w:rPr>
      </w:pPr>
      <w:r>
        <w:rPr>
          <w:spacing w:val="-4"/>
          <w:sz w:val="28"/>
        </w:rPr>
        <w:t>5.9. Каждая из сторон обязана представлять имеющуюся в ее распоряжении информацию, необходимую для работы Комиссии.</w:t>
      </w:r>
    </w:p>
    <w:p w14:paraId="A9020000">
      <w:pPr>
        <w:pStyle w:val="Style_2"/>
        <w:ind w:firstLine="567" w:left="0" w:right="0"/>
        <w:jc w:val="center"/>
        <w:rPr>
          <w:rFonts w:ascii="Times New Roman" w:hAnsi="Times New Roman"/>
          <w:sz w:val="28"/>
        </w:rPr>
      </w:pPr>
      <w:r>
        <w:rPr>
          <w:b w:val="1"/>
          <w:spacing w:val="-4"/>
          <w:sz w:val="28"/>
        </w:rPr>
        <w:t>Р Е Г Л А М Е Н Т</w:t>
      </w:r>
    </w:p>
    <w:p w14:paraId="AA020000">
      <w:pPr>
        <w:pStyle w:val="Style_2"/>
        <w:ind w:firstLine="567" w:left="0" w:right="0"/>
        <w:jc w:val="center"/>
        <w:rPr>
          <w:rFonts w:ascii="Times New Roman" w:hAnsi="Times New Roman"/>
          <w:b w:val="1"/>
          <w:spacing w:val="-4"/>
          <w:sz w:val="28"/>
        </w:rPr>
      </w:pPr>
    </w:p>
    <w:p w14:paraId="AB020000">
      <w:pPr>
        <w:pStyle w:val="Style_2"/>
        <w:ind w:firstLine="567" w:left="0" w:right="0"/>
        <w:jc w:val="both"/>
        <w:rPr>
          <w:rFonts w:ascii="Times New Roman" w:hAnsi="Times New Roman"/>
          <w:b w:val="1"/>
          <w:spacing w:val="-4"/>
          <w:sz w:val="28"/>
        </w:rPr>
      </w:pPr>
    </w:p>
    <w:p w14:paraId="AC020000">
      <w:pPr>
        <w:pStyle w:val="Style_2"/>
        <w:ind/>
        <w:jc w:val="center"/>
        <w:rPr>
          <w:rFonts w:ascii="Times New Roman" w:hAnsi="Times New Roman"/>
          <w:sz w:val="28"/>
        </w:rPr>
      </w:pPr>
      <w:r>
        <w:rPr>
          <w:b w:val="1"/>
          <w:spacing w:val="-4"/>
          <w:sz w:val="28"/>
        </w:rPr>
        <w:t xml:space="preserve">Комиссии по регулированию социально-трудовых отношений </w:t>
      </w:r>
    </w:p>
    <w:p w14:paraId="AD020000">
      <w:pPr>
        <w:pStyle w:val="Style_2"/>
        <w:ind w:firstLine="567" w:left="0" w:right="0"/>
        <w:jc w:val="both"/>
        <w:rPr>
          <w:rFonts w:ascii="Times New Roman" w:hAnsi="Times New Roman"/>
          <w:spacing w:val="-4"/>
          <w:sz w:val="28"/>
        </w:rPr>
      </w:pPr>
    </w:p>
    <w:p w14:paraId="AE020000">
      <w:pPr>
        <w:pStyle w:val="Style_2"/>
        <w:ind w:firstLine="567" w:left="0" w:right="0"/>
        <w:jc w:val="both"/>
        <w:rPr>
          <w:rFonts w:ascii="Times New Roman" w:hAnsi="Times New Roman"/>
          <w:sz w:val="28"/>
        </w:rPr>
      </w:pPr>
      <w:r>
        <w:rPr>
          <w:b w:val="1"/>
          <w:spacing w:val="-4"/>
          <w:sz w:val="28"/>
        </w:rPr>
        <w:t>1.Планирование работы Комиссии</w:t>
      </w:r>
    </w:p>
    <w:p w14:paraId="AF020000">
      <w:pPr>
        <w:pStyle w:val="Style_2"/>
        <w:ind w:firstLine="567" w:left="0" w:right="0"/>
        <w:jc w:val="both"/>
        <w:rPr>
          <w:rFonts w:ascii="Times New Roman" w:hAnsi="Times New Roman"/>
          <w:spacing w:val="-4"/>
          <w:sz w:val="28"/>
        </w:rPr>
      </w:pPr>
    </w:p>
    <w:p w14:paraId="B0020000">
      <w:pPr>
        <w:pStyle w:val="Style_2"/>
        <w:ind w:firstLine="567" w:left="0" w:right="0"/>
        <w:jc w:val="both"/>
        <w:rPr>
          <w:rFonts w:ascii="Times New Roman" w:hAnsi="Times New Roman"/>
          <w:sz w:val="28"/>
        </w:rPr>
      </w:pPr>
      <w:r>
        <w:rPr>
          <w:spacing w:val="-4"/>
          <w:sz w:val="28"/>
        </w:rPr>
        <w:t>1.1. План заседаний Комиссии формируется на основе поступивших предложений сторон, и утверждается решением Комиссии ежегодно.</w:t>
      </w:r>
    </w:p>
    <w:p w14:paraId="B1020000">
      <w:pPr>
        <w:pStyle w:val="Style_2"/>
        <w:ind w:firstLine="567" w:left="0" w:right="0"/>
        <w:jc w:val="both"/>
        <w:rPr>
          <w:rFonts w:ascii="Times New Roman" w:hAnsi="Times New Roman"/>
          <w:sz w:val="28"/>
        </w:rPr>
      </w:pPr>
      <w:r>
        <w:rPr>
          <w:spacing w:val="-4"/>
          <w:sz w:val="28"/>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B2020000">
      <w:pPr>
        <w:pStyle w:val="Style_2"/>
        <w:ind w:firstLine="567" w:left="0" w:right="0"/>
        <w:jc w:val="both"/>
        <w:rPr>
          <w:rFonts w:ascii="Times New Roman" w:hAnsi="Times New Roman"/>
          <w:sz w:val="28"/>
        </w:rPr>
      </w:pPr>
      <w:r>
        <w:rPr>
          <w:spacing w:val="-4"/>
          <w:sz w:val="28"/>
        </w:rPr>
        <w:t>1.3. По согласованию сторон в план заседаний Комиссии могут быть внесены дополнения и изменения.</w:t>
      </w:r>
    </w:p>
    <w:p w14:paraId="B3020000">
      <w:pPr>
        <w:pStyle w:val="Style_2"/>
        <w:ind w:firstLine="567" w:left="0" w:right="0"/>
        <w:jc w:val="both"/>
        <w:rPr>
          <w:rFonts w:ascii="Times New Roman" w:hAnsi="Times New Roman"/>
          <w:spacing w:val="-4"/>
          <w:sz w:val="28"/>
        </w:rPr>
      </w:pPr>
    </w:p>
    <w:p w14:paraId="B4020000">
      <w:pPr>
        <w:pStyle w:val="Style_2"/>
        <w:ind w:firstLine="567" w:left="0" w:right="0"/>
        <w:jc w:val="both"/>
        <w:rPr>
          <w:rFonts w:ascii="Times New Roman" w:hAnsi="Times New Roman"/>
          <w:sz w:val="28"/>
        </w:rPr>
      </w:pPr>
      <w:r>
        <w:rPr>
          <w:b w:val="1"/>
          <w:spacing w:val="-4"/>
          <w:sz w:val="28"/>
        </w:rPr>
        <w:t>2. Подготовка заседаний Комиссии</w:t>
      </w:r>
    </w:p>
    <w:p w14:paraId="B5020000">
      <w:pPr>
        <w:pStyle w:val="Style_2"/>
        <w:ind w:firstLine="567" w:left="0" w:right="0"/>
        <w:jc w:val="both"/>
        <w:rPr>
          <w:rFonts w:ascii="Times New Roman" w:hAnsi="Times New Roman"/>
          <w:spacing w:val="-4"/>
          <w:sz w:val="28"/>
        </w:rPr>
      </w:pPr>
    </w:p>
    <w:p w14:paraId="B6020000">
      <w:pPr>
        <w:pStyle w:val="Style_2"/>
        <w:ind w:firstLine="567" w:left="0" w:right="0"/>
        <w:jc w:val="both"/>
        <w:rPr>
          <w:rFonts w:ascii="Times New Roman" w:hAnsi="Times New Roman"/>
          <w:sz w:val="28"/>
        </w:rPr>
      </w:pPr>
      <w:r>
        <w:rPr>
          <w:spacing w:val="-4"/>
          <w:sz w:val="28"/>
        </w:rPr>
        <w:t>2.1. Для подготовки материалов к заседанию Комиссии могут привлекаться специалисты, эксперты, члены Комиссии.</w:t>
      </w:r>
    </w:p>
    <w:p w14:paraId="B7020000">
      <w:pPr>
        <w:pStyle w:val="Style_2"/>
        <w:ind w:firstLine="567" w:left="0" w:right="0"/>
        <w:jc w:val="both"/>
        <w:rPr>
          <w:rFonts w:ascii="Times New Roman" w:hAnsi="Times New Roman"/>
          <w:sz w:val="28"/>
        </w:rPr>
      </w:pPr>
      <w:r>
        <w:rPr>
          <w:spacing w:val="-4"/>
          <w:sz w:val="28"/>
        </w:rPr>
        <w:t>2.2. В обязательном порядке представляется информация в письменном виде по вопросам, запланированным для рассмотрения Комиссии.</w:t>
      </w:r>
    </w:p>
    <w:p w14:paraId="B8020000">
      <w:pPr>
        <w:pStyle w:val="Style_2"/>
        <w:ind w:firstLine="567" w:left="0" w:right="0"/>
        <w:jc w:val="both"/>
        <w:rPr>
          <w:rFonts w:ascii="Times New Roman" w:hAnsi="Times New Roman"/>
          <w:sz w:val="28"/>
        </w:rPr>
      </w:pPr>
      <w:r>
        <w:rPr>
          <w:spacing w:val="-4"/>
          <w:sz w:val="28"/>
        </w:rPr>
        <w:t>2.3. Материал, представленный стороной, ответственной за подготовку вопроса, принимается за основу для обсуждения.</w:t>
      </w:r>
    </w:p>
    <w:p w14:paraId="B9020000">
      <w:pPr>
        <w:pStyle w:val="Style_2"/>
        <w:ind w:firstLine="567" w:left="0" w:right="0"/>
        <w:jc w:val="both"/>
        <w:rPr>
          <w:rFonts w:ascii="Times New Roman" w:hAnsi="Times New Roman"/>
          <w:spacing w:val="-4"/>
          <w:sz w:val="28"/>
        </w:rPr>
      </w:pPr>
    </w:p>
    <w:p w14:paraId="BA020000">
      <w:pPr>
        <w:pStyle w:val="Style_2"/>
        <w:ind w:firstLine="567" w:left="0" w:right="0"/>
        <w:jc w:val="both"/>
        <w:rPr>
          <w:rFonts w:ascii="Times New Roman" w:hAnsi="Times New Roman"/>
          <w:sz w:val="28"/>
        </w:rPr>
      </w:pPr>
      <w:r>
        <w:rPr>
          <w:b w:val="1"/>
          <w:spacing w:val="-4"/>
          <w:sz w:val="28"/>
        </w:rPr>
        <w:t>3. Проведение заседаний Комиссии</w:t>
      </w:r>
    </w:p>
    <w:p w14:paraId="BB020000">
      <w:pPr>
        <w:pStyle w:val="Style_2"/>
        <w:ind w:firstLine="567" w:left="0" w:right="0"/>
        <w:jc w:val="both"/>
        <w:rPr>
          <w:rFonts w:ascii="Times New Roman" w:hAnsi="Times New Roman"/>
          <w:spacing w:val="-4"/>
          <w:sz w:val="28"/>
        </w:rPr>
      </w:pPr>
    </w:p>
    <w:p w14:paraId="BC020000">
      <w:pPr>
        <w:pStyle w:val="Style_2"/>
        <w:ind w:firstLine="567" w:left="0" w:right="0"/>
        <w:jc w:val="both"/>
        <w:rPr>
          <w:rFonts w:ascii="Times New Roman" w:hAnsi="Times New Roman"/>
          <w:sz w:val="28"/>
        </w:rPr>
      </w:pPr>
      <w:r>
        <w:rPr>
          <w:spacing w:val="-4"/>
          <w:sz w:val="28"/>
        </w:rPr>
        <w:t>3.1. Заседание Комиссии проводится в соответствии с планом работы.</w:t>
      </w:r>
    </w:p>
    <w:p w14:paraId="BD020000">
      <w:pPr>
        <w:pStyle w:val="Style_2"/>
        <w:ind w:firstLine="567" w:left="0" w:right="0"/>
        <w:jc w:val="both"/>
        <w:rPr>
          <w:rFonts w:ascii="Times New Roman" w:hAnsi="Times New Roman"/>
          <w:sz w:val="28"/>
        </w:rPr>
      </w:pPr>
      <w:r>
        <w:rPr>
          <w:spacing w:val="-4"/>
          <w:sz w:val="28"/>
        </w:rPr>
        <w:t>3.2. Комиссия правомочна принимать решение, если на заседании присутствует две трети ее членов.</w:t>
      </w:r>
    </w:p>
    <w:p w14:paraId="BE020000">
      <w:pPr>
        <w:pStyle w:val="Style_2"/>
        <w:ind w:firstLine="567" w:left="0" w:right="0"/>
        <w:jc w:val="both"/>
        <w:rPr>
          <w:rFonts w:ascii="Times New Roman" w:hAnsi="Times New Roman"/>
          <w:sz w:val="28"/>
        </w:rPr>
      </w:pPr>
      <w:r>
        <w:rPr>
          <w:spacing w:val="-4"/>
          <w:sz w:val="28"/>
        </w:rPr>
        <w:t>3.3. Продолжительность заседания Комиссии - не более 1,5 часов без перерыва, доклады - не более 15 минут, выступления в прениях - до 5 минут.</w:t>
      </w:r>
    </w:p>
    <w:p w14:paraId="BF020000">
      <w:pPr>
        <w:pStyle w:val="Style_2"/>
        <w:ind w:firstLine="567" w:left="0" w:right="0"/>
        <w:jc w:val="both"/>
        <w:rPr>
          <w:rFonts w:ascii="Times New Roman" w:hAnsi="Times New Roman"/>
          <w:sz w:val="28"/>
        </w:rPr>
      </w:pPr>
      <w:r>
        <w:rPr>
          <w:spacing w:val="-4"/>
          <w:sz w:val="28"/>
        </w:rPr>
        <w:t>3.4. По решению Комиссии на ее конкретном заседании может быть принят иной порядок работы.</w:t>
      </w:r>
    </w:p>
    <w:p w14:paraId="C0020000">
      <w:pPr>
        <w:pStyle w:val="Style_2"/>
        <w:ind/>
        <w:jc w:val="both"/>
        <w:rPr>
          <w:rFonts w:ascii="Times New Roman" w:hAnsi="Times New Roman"/>
          <w:spacing w:val="-4"/>
          <w:sz w:val="28"/>
        </w:rPr>
      </w:pPr>
    </w:p>
    <w:p w14:paraId="C1020000">
      <w:pPr>
        <w:pStyle w:val="Style_2"/>
        <w:ind w:firstLine="567" w:left="0" w:right="0"/>
        <w:jc w:val="both"/>
        <w:rPr>
          <w:rFonts w:ascii="Times New Roman" w:hAnsi="Times New Roman"/>
          <w:sz w:val="28"/>
        </w:rPr>
      </w:pPr>
      <w:r>
        <w:rPr>
          <w:b w:val="1"/>
          <w:spacing w:val="-4"/>
          <w:sz w:val="28"/>
        </w:rPr>
        <w:t>4. Контроль за исполнением решений Комиссии</w:t>
      </w:r>
    </w:p>
    <w:p w14:paraId="C2020000">
      <w:pPr>
        <w:pStyle w:val="Style_2"/>
        <w:ind w:firstLine="567" w:left="0" w:right="0"/>
        <w:jc w:val="both"/>
        <w:rPr>
          <w:rFonts w:ascii="Times New Roman" w:hAnsi="Times New Roman"/>
          <w:spacing w:val="-4"/>
          <w:sz w:val="28"/>
        </w:rPr>
      </w:pPr>
    </w:p>
    <w:p w14:paraId="C3020000">
      <w:pPr>
        <w:pStyle w:val="Style_2"/>
        <w:ind w:firstLine="567" w:left="0" w:right="0"/>
        <w:jc w:val="both"/>
        <w:rPr>
          <w:rFonts w:ascii="Times New Roman" w:hAnsi="Times New Roman"/>
          <w:sz w:val="28"/>
        </w:rPr>
      </w:pPr>
      <w:r>
        <w:rPr>
          <w:spacing w:val="-4"/>
          <w:sz w:val="28"/>
        </w:rPr>
        <w:t>4.1. Не менее 2 раза в год на рассмотрение Комиссии вносятся вопросы об итогах выполнения  коллективного договора и принятых Комиссией решений.</w:t>
      </w:r>
    </w:p>
    <w:p w14:paraId="C4020000">
      <w:pPr>
        <w:pStyle w:val="Style_2"/>
        <w:ind w:firstLine="567" w:left="0" w:right="0"/>
        <w:jc w:val="both"/>
        <w:rPr>
          <w:rFonts w:ascii="Times New Roman" w:hAnsi="Times New Roman"/>
          <w:b w:val="1"/>
          <w:sz w:val="28"/>
        </w:rPr>
      </w:pPr>
    </w:p>
    <w:p w14:paraId="C5020000">
      <w:pPr>
        <w:pStyle w:val="Style_2"/>
        <w:ind w:firstLine="567" w:left="0" w:right="0"/>
        <w:jc w:val="center"/>
        <w:rPr>
          <w:rFonts w:ascii="Times New Roman" w:hAnsi="Times New Roman"/>
          <w:b w:val="1"/>
          <w:sz w:val="28"/>
        </w:rPr>
      </w:pPr>
    </w:p>
    <w:p w14:paraId="C6020000">
      <w:pPr>
        <w:pStyle w:val="Style_2"/>
        <w:ind w:firstLine="567" w:left="0" w:right="0"/>
        <w:jc w:val="center"/>
        <w:rPr>
          <w:rFonts w:ascii="Times New Roman" w:hAnsi="Times New Roman"/>
          <w:b w:val="1"/>
          <w:sz w:val="28"/>
        </w:rPr>
      </w:pPr>
    </w:p>
    <w:p w14:paraId="C7020000">
      <w:pPr>
        <w:pStyle w:val="Style_2"/>
        <w:ind w:firstLine="567" w:left="0" w:right="0"/>
        <w:jc w:val="center"/>
        <w:rPr>
          <w:rFonts w:ascii="Times New Roman" w:hAnsi="Times New Roman"/>
          <w:b w:val="1"/>
          <w:sz w:val="28"/>
        </w:rPr>
      </w:pPr>
    </w:p>
    <w:p w14:paraId="C8020000">
      <w:pPr>
        <w:pStyle w:val="Style_2"/>
        <w:ind w:firstLine="567" w:left="0" w:right="0"/>
        <w:jc w:val="center"/>
        <w:rPr>
          <w:rFonts w:ascii="Times New Roman" w:hAnsi="Times New Roman"/>
          <w:b w:val="1"/>
          <w:sz w:val="28"/>
        </w:rPr>
      </w:pPr>
    </w:p>
    <w:p w14:paraId="C9020000">
      <w:pPr>
        <w:pStyle w:val="Style_2"/>
        <w:ind w:firstLine="567" w:left="0" w:right="0"/>
        <w:jc w:val="center"/>
        <w:rPr>
          <w:rFonts w:ascii="Times New Roman" w:hAnsi="Times New Roman"/>
          <w:b w:val="1"/>
          <w:sz w:val="28"/>
        </w:rPr>
      </w:pPr>
    </w:p>
    <w:p w14:paraId="CA020000">
      <w:pPr>
        <w:pStyle w:val="Style_2"/>
        <w:ind w:firstLine="567" w:left="0" w:right="0"/>
        <w:jc w:val="center"/>
        <w:rPr>
          <w:rFonts w:ascii="Times New Roman" w:hAnsi="Times New Roman"/>
          <w:sz w:val="28"/>
        </w:rPr>
      </w:pPr>
      <w:r>
        <w:rPr>
          <w:b w:val="1"/>
          <w:sz w:val="28"/>
        </w:rPr>
        <w:t>С О С Т А В</w:t>
      </w:r>
    </w:p>
    <w:p w14:paraId="CB020000">
      <w:pPr>
        <w:pStyle w:val="Style_2"/>
        <w:ind w:firstLine="567" w:left="0" w:right="0"/>
        <w:jc w:val="center"/>
        <w:rPr>
          <w:rFonts w:ascii="Times New Roman" w:hAnsi="Times New Roman"/>
          <w:b w:val="1"/>
          <w:sz w:val="28"/>
        </w:rPr>
      </w:pPr>
    </w:p>
    <w:p w14:paraId="CC020000">
      <w:pPr>
        <w:pStyle w:val="Style_2"/>
        <w:ind/>
        <w:jc w:val="center"/>
        <w:rPr>
          <w:rFonts w:ascii="Times New Roman" w:hAnsi="Times New Roman"/>
          <w:sz w:val="28"/>
        </w:rPr>
      </w:pPr>
      <w:r>
        <w:rPr>
          <w:b w:val="1"/>
          <w:sz w:val="28"/>
        </w:rPr>
        <w:t>Комиссии по регулированию социально-трудовых отношений в области образования</w:t>
      </w:r>
    </w:p>
    <w:p w14:paraId="CD020000">
      <w:pPr>
        <w:pStyle w:val="Style_2"/>
        <w:ind w:firstLine="567" w:left="0" w:right="0"/>
        <w:jc w:val="both"/>
        <w:rPr>
          <w:rFonts w:ascii="Times New Roman" w:hAnsi="Times New Roman"/>
          <w:b w:val="1"/>
          <w:sz w:val="28"/>
        </w:rPr>
      </w:pPr>
    </w:p>
    <w:tbl>
      <w:tblPr>
        <w:tblStyle w:val="Style_5"/>
        <w:tblInd w:type="dxa" w:w="113"/>
        <w:tblLayout w:type="fixed"/>
        <w:tblCellMar>
          <w:top w:type="dxa" w:w="0"/>
          <w:left w:type="dxa" w:w="108"/>
          <w:bottom w:type="dxa" w:w="0"/>
          <w:right w:type="dxa" w:w="108"/>
        </w:tblCellMar>
      </w:tblPr>
      <w:tblGrid>
        <w:gridCol w:w="2548"/>
        <w:gridCol w:w="7090"/>
      </w:tblGrid>
      <w:tr>
        <w:tc>
          <w:tcPr>
            <w:tcW w:type="dxa" w:w="254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E020000">
            <w:pPr>
              <w:pStyle w:val="Style_2"/>
              <w:widowControl w:val="0"/>
              <w:spacing w:after="0" w:before="0" w:line="360" w:lineRule="auto"/>
              <w:ind w:firstLine="0" w:left="0" w:right="0"/>
              <w:jc w:val="left"/>
            </w:pPr>
            <w:r>
              <w:rPr>
                <w:color w:val="000000"/>
                <w:spacing w:val="0"/>
                <w:sz w:val="28"/>
              </w:rPr>
              <w:t>Мирзаянова Р.С.</w:t>
            </w:r>
          </w:p>
        </w:tc>
        <w:tc>
          <w:tcPr>
            <w:tcW w:type="dxa" w:w="709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F020000">
            <w:pPr>
              <w:pStyle w:val="Style_2"/>
              <w:widowControl w:val="0"/>
              <w:spacing w:after="0" w:before="0" w:line="360" w:lineRule="auto"/>
              <w:ind w:firstLine="0" w:left="0" w:right="0"/>
              <w:jc w:val="left"/>
            </w:pPr>
            <w:r>
              <w:rPr>
                <w:color w:val="000000"/>
                <w:spacing w:val="0"/>
                <w:sz w:val="28"/>
              </w:rPr>
              <w:t>Директор школы</w:t>
            </w:r>
          </w:p>
        </w:tc>
      </w:tr>
      <w:tr>
        <w:tc>
          <w:tcPr>
            <w:tcW w:type="dxa" w:w="254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0020000">
            <w:pPr>
              <w:pStyle w:val="Style_2"/>
              <w:widowControl w:val="0"/>
              <w:spacing w:after="0" w:before="0" w:line="360" w:lineRule="auto"/>
              <w:ind w:firstLine="0" w:left="0" w:right="0"/>
              <w:jc w:val="left"/>
            </w:pPr>
            <w:r>
              <w:rPr>
                <w:color w:val="000000"/>
                <w:spacing w:val="0"/>
                <w:sz w:val="28"/>
              </w:rPr>
              <w:t>Шайхутдинова Л.Х.</w:t>
            </w:r>
          </w:p>
        </w:tc>
        <w:tc>
          <w:tcPr>
            <w:tcW w:type="dxa" w:w="709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1020000">
            <w:pPr>
              <w:pStyle w:val="Style_2"/>
              <w:widowControl w:val="0"/>
              <w:spacing w:after="0" w:before="0" w:line="360" w:lineRule="auto"/>
              <w:ind w:firstLine="0" w:left="0" w:right="0"/>
              <w:jc w:val="left"/>
            </w:pPr>
            <w:r>
              <w:rPr>
                <w:color w:val="000000"/>
                <w:spacing w:val="0"/>
                <w:sz w:val="28"/>
              </w:rPr>
              <w:t>Председатель первичной профсоюзной организации</w:t>
            </w:r>
          </w:p>
        </w:tc>
      </w:tr>
      <w:tr>
        <w:tc>
          <w:tcPr>
            <w:tcW w:type="dxa" w:w="254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2020000">
            <w:pPr>
              <w:pStyle w:val="Style_2"/>
              <w:widowControl w:val="0"/>
              <w:spacing w:after="0" w:before="0" w:line="360" w:lineRule="auto"/>
              <w:ind w:firstLine="0" w:left="0" w:right="0"/>
              <w:jc w:val="left"/>
            </w:pPr>
            <w:r>
              <w:rPr>
                <w:sz w:val="28"/>
              </w:rPr>
              <w:t>Магданурова Г.Ф.</w:t>
            </w:r>
          </w:p>
        </w:tc>
        <w:tc>
          <w:tcPr>
            <w:tcW w:type="dxa" w:w="709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3020000">
            <w:pPr>
              <w:pStyle w:val="Style_2"/>
              <w:widowControl w:val="0"/>
              <w:spacing w:after="0" w:before="0" w:line="360" w:lineRule="auto"/>
              <w:ind w:firstLine="0" w:left="0" w:right="0"/>
              <w:jc w:val="left"/>
            </w:pPr>
            <w:r>
              <w:rPr>
                <w:color w:val="000000"/>
                <w:spacing w:val="0"/>
                <w:sz w:val="28"/>
              </w:rPr>
              <w:t>Председатель контрольно-ревизионной комиссии</w:t>
            </w:r>
          </w:p>
        </w:tc>
      </w:tr>
      <w:tr>
        <w:tc>
          <w:tcPr>
            <w:tcW w:type="dxa" w:w="2548"/>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4020000">
            <w:pPr>
              <w:pStyle w:val="Style_2"/>
              <w:widowControl w:val="0"/>
              <w:spacing w:after="0" w:before="0" w:line="360" w:lineRule="auto"/>
              <w:ind w:firstLine="0" w:left="0" w:right="0"/>
              <w:jc w:val="left"/>
            </w:pPr>
            <w:r>
              <w:rPr>
                <w:color w:val="000000"/>
                <w:spacing w:val="0"/>
                <w:sz w:val="28"/>
              </w:rPr>
              <w:t>Ахмадуллина Р.З.</w:t>
            </w:r>
          </w:p>
        </w:tc>
        <w:tc>
          <w:tcPr>
            <w:tcW w:type="dxa" w:w="709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5020000">
            <w:pPr>
              <w:pStyle w:val="Style_2"/>
              <w:widowControl w:val="0"/>
              <w:spacing w:after="0" w:before="0" w:line="360" w:lineRule="auto"/>
              <w:ind w:firstLine="0" w:left="0" w:right="0"/>
              <w:jc w:val="left"/>
            </w:pPr>
            <w:r>
              <w:rPr>
                <w:color w:val="000000"/>
                <w:spacing w:val="0"/>
                <w:sz w:val="28"/>
              </w:rPr>
              <w:t>Заместитель директора школы по воспитательной работе</w:t>
            </w:r>
          </w:p>
        </w:tc>
      </w:tr>
    </w:tbl>
    <w:p w14:paraId="D6020000">
      <w:pPr>
        <w:pStyle w:val="Style_2"/>
        <w:ind w:firstLine="720" w:left="0" w:right="0"/>
        <w:jc w:val="right"/>
        <w:rPr>
          <w:rFonts w:ascii="Times New Roman" w:hAnsi="Times New Roman"/>
          <w:sz w:val="28"/>
        </w:rPr>
      </w:pPr>
    </w:p>
    <w:p w14:paraId="D7020000">
      <w:pPr>
        <w:pStyle w:val="Style_2"/>
        <w:ind w:firstLine="720" w:left="0" w:right="0"/>
        <w:jc w:val="right"/>
        <w:rPr>
          <w:rFonts w:ascii="Times New Roman" w:hAnsi="Times New Roman"/>
          <w:sz w:val="28"/>
        </w:rPr>
      </w:pPr>
    </w:p>
    <w:p w14:paraId="D8020000">
      <w:pPr>
        <w:pStyle w:val="Style_2"/>
        <w:ind w:firstLine="720" w:left="0" w:right="0"/>
        <w:jc w:val="right"/>
        <w:rPr>
          <w:rFonts w:ascii="Times New Roman" w:hAnsi="Times New Roman"/>
          <w:sz w:val="28"/>
        </w:rPr>
      </w:pPr>
    </w:p>
    <w:p w14:paraId="D9020000">
      <w:pPr>
        <w:pStyle w:val="Style_2"/>
        <w:ind w:firstLine="720" w:left="0" w:right="0"/>
        <w:jc w:val="right"/>
        <w:rPr>
          <w:rFonts w:ascii="Times New Roman" w:hAnsi="Times New Roman"/>
          <w:sz w:val="28"/>
        </w:rPr>
      </w:pPr>
    </w:p>
    <w:p w14:paraId="DA020000">
      <w:pPr>
        <w:pStyle w:val="Style_2"/>
        <w:ind w:firstLine="720" w:left="0" w:right="0"/>
        <w:jc w:val="right"/>
        <w:rPr>
          <w:rFonts w:ascii="Times New Roman" w:hAnsi="Times New Roman"/>
          <w:sz w:val="28"/>
        </w:rPr>
      </w:pPr>
    </w:p>
    <w:p w14:paraId="DB020000">
      <w:pPr>
        <w:pStyle w:val="Style_2"/>
        <w:ind w:firstLine="720" w:left="0" w:right="0"/>
        <w:jc w:val="right"/>
        <w:rPr>
          <w:rFonts w:ascii="Times New Roman" w:hAnsi="Times New Roman"/>
          <w:sz w:val="28"/>
        </w:rPr>
      </w:pPr>
    </w:p>
    <w:p w14:paraId="DC020000">
      <w:pPr>
        <w:pStyle w:val="Style_2"/>
        <w:ind w:firstLine="720" w:left="0" w:right="0"/>
        <w:jc w:val="right"/>
        <w:rPr>
          <w:rFonts w:ascii="Times New Roman" w:hAnsi="Times New Roman"/>
          <w:sz w:val="28"/>
        </w:rPr>
      </w:pPr>
    </w:p>
    <w:p w14:paraId="DD020000">
      <w:pPr>
        <w:pStyle w:val="Style_2"/>
        <w:ind w:firstLine="720" w:left="0" w:right="0"/>
        <w:jc w:val="right"/>
        <w:rPr>
          <w:rFonts w:ascii="Times New Roman" w:hAnsi="Times New Roman"/>
          <w:sz w:val="28"/>
        </w:rPr>
      </w:pPr>
    </w:p>
    <w:p w14:paraId="DE020000">
      <w:pPr>
        <w:pStyle w:val="Style_2"/>
        <w:ind w:firstLine="720" w:left="0" w:right="0"/>
        <w:jc w:val="right"/>
        <w:rPr>
          <w:rFonts w:ascii="Times New Roman" w:hAnsi="Times New Roman"/>
          <w:sz w:val="28"/>
        </w:rPr>
      </w:pPr>
    </w:p>
    <w:p w14:paraId="DF020000">
      <w:pPr>
        <w:pStyle w:val="Style_2"/>
        <w:ind w:firstLine="720" w:left="0" w:right="0"/>
        <w:jc w:val="right"/>
        <w:rPr>
          <w:rFonts w:ascii="Times New Roman" w:hAnsi="Times New Roman"/>
          <w:sz w:val="28"/>
        </w:rPr>
      </w:pPr>
    </w:p>
    <w:p w14:paraId="E0020000">
      <w:pPr>
        <w:pStyle w:val="Style_2"/>
        <w:ind w:firstLine="720" w:left="0" w:right="0"/>
        <w:jc w:val="right"/>
        <w:rPr>
          <w:rFonts w:ascii="Times New Roman" w:hAnsi="Times New Roman"/>
          <w:sz w:val="28"/>
        </w:rPr>
      </w:pPr>
    </w:p>
    <w:p w14:paraId="E1020000">
      <w:pPr>
        <w:pStyle w:val="Style_2"/>
        <w:ind w:firstLine="720" w:left="0" w:right="0"/>
        <w:jc w:val="right"/>
        <w:rPr>
          <w:rFonts w:ascii="Times New Roman" w:hAnsi="Times New Roman"/>
          <w:sz w:val="28"/>
        </w:rPr>
      </w:pPr>
    </w:p>
    <w:p w14:paraId="E2020000">
      <w:pPr>
        <w:pStyle w:val="Style_2"/>
        <w:ind w:firstLine="720" w:left="0" w:right="0"/>
        <w:jc w:val="right"/>
        <w:rPr>
          <w:rFonts w:ascii="Times New Roman" w:hAnsi="Times New Roman"/>
          <w:sz w:val="28"/>
        </w:rPr>
      </w:pPr>
    </w:p>
    <w:p w14:paraId="E3020000">
      <w:pPr>
        <w:pStyle w:val="Style_2"/>
        <w:ind w:firstLine="720" w:left="0" w:right="0"/>
        <w:jc w:val="right"/>
        <w:rPr>
          <w:rFonts w:ascii="Times New Roman" w:hAnsi="Times New Roman"/>
          <w:sz w:val="28"/>
        </w:rPr>
      </w:pPr>
    </w:p>
    <w:p w14:paraId="E4020000">
      <w:pPr>
        <w:pStyle w:val="Style_2"/>
        <w:ind w:firstLine="720" w:left="0" w:right="0"/>
        <w:jc w:val="right"/>
        <w:rPr>
          <w:rFonts w:ascii="Times New Roman" w:hAnsi="Times New Roman"/>
          <w:sz w:val="28"/>
        </w:rPr>
      </w:pPr>
    </w:p>
    <w:p w14:paraId="E5020000">
      <w:pPr>
        <w:pStyle w:val="Style_2"/>
        <w:ind w:firstLine="720" w:left="0" w:right="0"/>
        <w:jc w:val="right"/>
        <w:rPr>
          <w:rFonts w:ascii="Times New Roman" w:hAnsi="Times New Roman"/>
          <w:sz w:val="28"/>
        </w:rPr>
      </w:pPr>
    </w:p>
    <w:p w14:paraId="E6020000">
      <w:pPr>
        <w:pStyle w:val="Style_2"/>
        <w:ind w:firstLine="720" w:left="0" w:right="0"/>
        <w:jc w:val="right"/>
        <w:rPr>
          <w:rFonts w:ascii="Times New Roman" w:hAnsi="Times New Roman"/>
          <w:sz w:val="28"/>
        </w:rPr>
      </w:pPr>
    </w:p>
    <w:p w14:paraId="E7020000">
      <w:pPr>
        <w:pStyle w:val="Style_2"/>
        <w:ind w:firstLine="720" w:left="0" w:right="0"/>
        <w:jc w:val="right"/>
        <w:rPr>
          <w:rFonts w:ascii="Times New Roman" w:hAnsi="Times New Roman"/>
          <w:sz w:val="28"/>
        </w:rPr>
      </w:pPr>
    </w:p>
    <w:p w14:paraId="E8020000">
      <w:pPr>
        <w:pStyle w:val="Style_2"/>
        <w:ind w:firstLine="720" w:left="0" w:right="0"/>
        <w:jc w:val="right"/>
        <w:rPr>
          <w:rFonts w:ascii="Times New Roman" w:hAnsi="Times New Roman"/>
          <w:sz w:val="28"/>
        </w:rPr>
      </w:pPr>
    </w:p>
    <w:p w14:paraId="E9020000">
      <w:pPr>
        <w:pStyle w:val="Style_2"/>
        <w:ind w:firstLine="720" w:left="0" w:right="0"/>
        <w:jc w:val="right"/>
        <w:rPr>
          <w:rFonts w:ascii="Times New Roman" w:hAnsi="Times New Roman"/>
          <w:sz w:val="28"/>
        </w:rPr>
      </w:pPr>
    </w:p>
    <w:p w14:paraId="EA020000">
      <w:pPr>
        <w:pStyle w:val="Style_2"/>
        <w:ind w:firstLine="720" w:left="0" w:right="0"/>
        <w:jc w:val="right"/>
        <w:rPr>
          <w:rFonts w:ascii="Times New Roman" w:hAnsi="Times New Roman"/>
          <w:sz w:val="28"/>
        </w:rPr>
      </w:pPr>
    </w:p>
    <w:p w14:paraId="EB020000">
      <w:pPr>
        <w:pStyle w:val="Style_2"/>
        <w:ind w:firstLine="720" w:left="0" w:right="0"/>
        <w:jc w:val="right"/>
        <w:rPr>
          <w:rFonts w:ascii="Times New Roman" w:hAnsi="Times New Roman"/>
          <w:sz w:val="28"/>
        </w:rPr>
      </w:pPr>
    </w:p>
    <w:p w14:paraId="EC020000">
      <w:pPr>
        <w:pStyle w:val="Style_2"/>
        <w:ind w:firstLine="720" w:left="0" w:right="0"/>
        <w:jc w:val="right"/>
        <w:rPr>
          <w:rFonts w:ascii="Times New Roman" w:hAnsi="Times New Roman"/>
          <w:sz w:val="28"/>
        </w:rPr>
      </w:pPr>
    </w:p>
    <w:p w14:paraId="ED020000">
      <w:pPr>
        <w:pStyle w:val="Style_2"/>
        <w:ind w:firstLine="720" w:left="0" w:right="0"/>
        <w:jc w:val="right"/>
        <w:rPr>
          <w:rFonts w:ascii="Times New Roman" w:hAnsi="Times New Roman"/>
          <w:sz w:val="28"/>
        </w:rPr>
      </w:pPr>
    </w:p>
    <w:p w14:paraId="EE020000">
      <w:pPr>
        <w:pStyle w:val="Style_2"/>
        <w:ind w:firstLine="720" w:left="0" w:right="0"/>
        <w:jc w:val="right"/>
        <w:rPr>
          <w:rFonts w:ascii="Times New Roman" w:hAnsi="Times New Roman"/>
          <w:sz w:val="28"/>
        </w:rPr>
      </w:pPr>
    </w:p>
    <w:p w14:paraId="EF020000">
      <w:pPr>
        <w:pStyle w:val="Style_2"/>
        <w:ind w:firstLine="720" w:left="0" w:right="0"/>
        <w:jc w:val="right"/>
        <w:rPr>
          <w:rFonts w:ascii="Times New Roman" w:hAnsi="Times New Roman"/>
          <w:sz w:val="28"/>
        </w:rPr>
      </w:pPr>
    </w:p>
    <w:p w14:paraId="F0020000">
      <w:pPr>
        <w:pStyle w:val="Style_2"/>
        <w:ind w:firstLine="720" w:left="0" w:right="0"/>
        <w:jc w:val="right"/>
        <w:rPr>
          <w:rFonts w:ascii="Times New Roman" w:hAnsi="Times New Roman"/>
          <w:sz w:val="28"/>
        </w:rPr>
      </w:pPr>
    </w:p>
    <w:p w14:paraId="F1020000">
      <w:pPr>
        <w:pStyle w:val="Style_2"/>
        <w:ind w:firstLine="720" w:left="0" w:right="0"/>
        <w:jc w:val="right"/>
        <w:rPr>
          <w:rFonts w:ascii="Times New Roman" w:hAnsi="Times New Roman"/>
          <w:sz w:val="28"/>
        </w:rPr>
      </w:pPr>
    </w:p>
    <w:p w14:paraId="F2020000">
      <w:pPr>
        <w:pStyle w:val="Style_2"/>
        <w:ind w:firstLine="720" w:left="0" w:right="0"/>
        <w:jc w:val="right"/>
        <w:rPr>
          <w:rFonts w:ascii="Times New Roman" w:hAnsi="Times New Roman"/>
          <w:sz w:val="28"/>
        </w:rPr>
      </w:pPr>
    </w:p>
    <w:p w14:paraId="F3020000">
      <w:pPr>
        <w:pStyle w:val="Style_2"/>
        <w:ind w:firstLine="720" w:left="0" w:right="0"/>
        <w:jc w:val="right"/>
        <w:rPr>
          <w:rFonts w:ascii="Times New Roman" w:hAnsi="Times New Roman"/>
          <w:sz w:val="28"/>
        </w:rPr>
      </w:pPr>
    </w:p>
    <w:p w14:paraId="F4020000">
      <w:pPr>
        <w:pStyle w:val="Style_2"/>
        <w:ind w:firstLine="720" w:left="0" w:right="0"/>
        <w:jc w:val="right"/>
        <w:rPr>
          <w:rFonts w:ascii="Times New Roman" w:hAnsi="Times New Roman"/>
          <w:sz w:val="28"/>
        </w:rPr>
      </w:pPr>
    </w:p>
    <w:p w14:paraId="F5020000">
      <w:pPr>
        <w:pStyle w:val="Style_2"/>
        <w:ind w:firstLine="720" w:left="0" w:right="0"/>
        <w:jc w:val="right"/>
        <w:rPr>
          <w:rFonts w:ascii="Times New Roman" w:hAnsi="Times New Roman"/>
          <w:sz w:val="28"/>
        </w:rPr>
      </w:pPr>
      <w:r>
        <w:rPr>
          <w:sz w:val="28"/>
        </w:rPr>
        <w:t>Приложение № 2</w:t>
      </w:r>
    </w:p>
    <w:p w14:paraId="F6020000">
      <w:pPr>
        <w:pStyle w:val="Style_2"/>
        <w:ind w:firstLine="720" w:left="0" w:right="0"/>
        <w:jc w:val="right"/>
        <w:rPr>
          <w:rFonts w:ascii="Times New Roman" w:hAnsi="Times New Roman"/>
          <w:sz w:val="28"/>
        </w:rPr>
      </w:pPr>
    </w:p>
    <w:p w14:paraId="F7020000">
      <w:pPr>
        <w:pStyle w:val="Style_2"/>
        <w:ind w:firstLine="0" w:left="0" w:right="0"/>
        <w:jc w:val="center"/>
        <w:rPr>
          <w:rFonts w:ascii="Times New Roman" w:hAnsi="Times New Roman"/>
          <w:sz w:val="28"/>
        </w:rPr>
      </w:pPr>
      <w:r>
        <w:rPr>
          <w:b w:val="1"/>
          <w:spacing w:val="-4"/>
          <w:sz w:val="28"/>
        </w:rPr>
        <w:t xml:space="preserve"> </w:t>
      </w:r>
      <w:r>
        <w:rPr>
          <w:b w:val="1"/>
          <w:spacing w:val="-4"/>
          <w:sz w:val="28"/>
        </w:rPr>
        <w:t>ПОЛОЖЕНИЕ</w:t>
      </w:r>
    </w:p>
    <w:p w14:paraId="F8020000">
      <w:pPr>
        <w:pStyle w:val="Style_2"/>
        <w:ind w:firstLine="720" w:left="0" w:right="0"/>
        <w:jc w:val="center"/>
        <w:rPr>
          <w:rFonts w:ascii="Times New Roman" w:hAnsi="Times New Roman"/>
          <w:sz w:val="28"/>
        </w:rPr>
      </w:pPr>
      <w:r>
        <w:rPr>
          <w:b w:val="1"/>
          <w:spacing w:val="-4"/>
          <w:sz w:val="28"/>
        </w:rPr>
        <w:t>о нормах профессиональной этики педагогических работников</w:t>
      </w:r>
    </w:p>
    <w:p w14:paraId="F9020000">
      <w:pPr>
        <w:pStyle w:val="Style_2"/>
        <w:ind w:firstLine="720" w:left="0" w:right="0"/>
        <w:jc w:val="both"/>
        <w:rPr>
          <w:rFonts w:ascii="Times New Roman" w:hAnsi="Times New Roman"/>
          <w:spacing w:val="-4"/>
          <w:sz w:val="28"/>
        </w:rPr>
      </w:pPr>
    </w:p>
    <w:p w14:paraId="FA020000">
      <w:pPr>
        <w:pStyle w:val="Style_2"/>
        <w:numPr>
          <w:ilvl w:val="0"/>
          <w:numId w:val="6"/>
        </w:numPr>
        <w:spacing w:after="0" w:before="0"/>
        <w:ind w:firstLine="0" w:left="0" w:right="0"/>
        <w:contextualSpacing w:val="1"/>
        <w:jc w:val="center"/>
        <w:rPr>
          <w:rFonts w:ascii="Times New Roman" w:hAnsi="Times New Roman"/>
          <w:sz w:val="28"/>
        </w:rPr>
      </w:pPr>
      <w:r>
        <w:rPr>
          <w:b w:val="1"/>
          <w:spacing w:val="-4"/>
          <w:sz w:val="28"/>
        </w:rPr>
        <w:t>Общие положения</w:t>
      </w:r>
    </w:p>
    <w:p w14:paraId="FB020000">
      <w:pPr>
        <w:pStyle w:val="Style_2"/>
        <w:ind w:firstLine="0" w:left="0" w:right="0"/>
        <w:jc w:val="center"/>
        <w:rPr>
          <w:rFonts w:ascii="Times New Roman" w:hAnsi="Times New Roman"/>
          <w:b w:val="1"/>
          <w:spacing w:val="-4"/>
          <w:sz w:val="28"/>
        </w:rPr>
      </w:pPr>
    </w:p>
    <w:p w14:paraId="FC020000">
      <w:pPr>
        <w:pStyle w:val="Style_2"/>
        <w:ind w:firstLine="720" w:left="0" w:right="0"/>
        <w:jc w:val="both"/>
        <w:rPr>
          <w:rFonts w:ascii="Times New Roman" w:hAnsi="Times New Roman"/>
          <w:sz w:val="28"/>
        </w:rPr>
      </w:pPr>
      <w:r>
        <w:rPr>
          <w:spacing w:val="-4"/>
          <w:sz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14:paraId="FD020000">
      <w:pPr>
        <w:pStyle w:val="Style_2"/>
        <w:ind w:firstLine="720" w:left="0" w:right="0"/>
        <w:jc w:val="both"/>
        <w:rPr>
          <w:rFonts w:ascii="Times New Roman" w:hAnsi="Times New Roman"/>
          <w:sz w:val="28"/>
        </w:rPr>
      </w:pPr>
      <w:r>
        <w:rPr>
          <w:spacing w:val="-4"/>
          <w:sz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FE020000">
      <w:pPr>
        <w:pStyle w:val="Style_2"/>
        <w:ind w:firstLine="720" w:left="0" w:right="0"/>
        <w:jc w:val="both"/>
        <w:rPr>
          <w:rFonts w:ascii="Times New Roman" w:hAnsi="Times New Roman"/>
          <w:spacing w:val="-4"/>
          <w:sz w:val="28"/>
        </w:rPr>
      </w:pPr>
    </w:p>
    <w:p w14:paraId="FF020000">
      <w:pPr>
        <w:pStyle w:val="Style_2"/>
        <w:numPr>
          <w:ilvl w:val="0"/>
          <w:numId w:val="6"/>
        </w:numPr>
        <w:spacing w:after="0" w:before="0"/>
        <w:ind w:firstLine="0" w:left="0" w:right="0"/>
        <w:contextualSpacing w:val="1"/>
        <w:jc w:val="center"/>
        <w:rPr>
          <w:rFonts w:ascii="Times New Roman" w:hAnsi="Times New Roman"/>
          <w:sz w:val="28"/>
        </w:rPr>
      </w:pPr>
      <w:r>
        <w:rPr>
          <w:b w:val="1"/>
          <w:spacing w:val="-4"/>
          <w:sz w:val="28"/>
        </w:rPr>
        <w:t>Нормы профессиональной этики педагогических работников</w:t>
      </w:r>
    </w:p>
    <w:p w14:paraId="00030000">
      <w:pPr>
        <w:pStyle w:val="Style_2"/>
        <w:ind w:firstLine="720" w:left="0" w:right="0"/>
        <w:jc w:val="both"/>
        <w:rPr>
          <w:rFonts w:ascii="Times New Roman" w:hAnsi="Times New Roman"/>
          <w:sz w:val="28"/>
        </w:rPr>
      </w:pPr>
      <w:r>
        <w:rPr>
          <w:spacing w:val="-4"/>
          <w:sz w:val="28"/>
        </w:rPr>
        <w:t>1. Педагогические работники, сознавая ответственность перед государством, обществом и гражданами, призваны:</w:t>
      </w:r>
    </w:p>
    <w:p w14:paraId="01030000">
      <w:pPr>
        <w:pStyle w:val="Style_2"/>
        <w:ind w:firstLine="720" w:left="0" w:right="0"/>
        <w:jc w:val="both"/>
        <w:rPr>
          <w:rFonts w:ascii="Times New Roman" w:hAnsi="Times New Roman"/>
          <w:sz w:val="28"/>
        </w:rPr>
      </w:pPr>
      <w:r>
        <w:rPr>
          <w:spacing w:val="-4"/>
          <w:sz w:val="28"/>
        </w:rPr>
        <w:t>а) уважать честь и достоинство обучающихся и других участников образовательных отношений;</w:t>
      </w:r>
    </w:p>
    <w:p w14:paraId="02030000">
      <w:pPr>
        <w:pStyle w:val="Style_2"/>
        <w:ind w:firstLine="720" w:left="0" w:right="0"/>
        <w:jc w:val="both"/>
        <w:rPr>
          <w:rFonts w:ascii="Times New Roman" w:hAnsi="Times New Roman"/>
          <w:sz w:val="28"/>
        </w:rPr>
      </w:pPr>
      <w:r>
        <w:rPr>
          <w:spacing w:val="-4"/>
          <w:sz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03030000">
      <w:pPr>
        <w:pStyle w:val="Style_2"/>
        <w:ind w:firstLine="720" w:left="0" w:right="0"/>
        <w:jc w:val="both"/>
        <w:rPr>
          <w:rFonts w:ascii="Times New Roman" w:hAnsi="Times New Roman"/>
          <w:sz w:val="28"/>
        </w:rPr>
      </w:pPr>
      <w:r>
        <w:rPr>
          <w:spacing w:val="-4"/>
          <w:sz w:val="28"/>
        </w:rPr>
        <w:t>в) проявлять доброжелательность, вежливость, тактичность и внимательность к обучающимся, их родителям (законным представителям) и коллегам;</w:t>
      </w:r>
    </w:p>
    <w:p w14:paraId="04030000">
      <w:pPr>
        <w:pStyle w:val="Style_2"/>
        <w:ind w:firstLine="720" w:left="0" w:right="0"/>
        <w:jc w:val="both"/>
        <w:rPr>
          <w:rFonts w:ascii="Times New Roman" w:hAnsi="Times New Roman"/>
          <w:sz w:val="28"/>
        </w:rPr>
      </w:pPr>
      <w:r>
        <w:rPr>
          <w:spacing w:val="-4"/>
          <w:sz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05030000">
      <w:pPr>
        <w:pStyle w:val="Style_2"/>
        <w:ind w:firstLine="720" w:left="0" w:right="0"/>
        <w:jc w:val="both"/>
        <w:rPr>
          <w:rFonts w:ascii="Times New Roman" w:hAnsi="Times New Roman"/>
          <w:sz w:val="28"/>
        </w:rPr>
      </w:pPr>
      <w:r>
        <w:rPr>
          <w:spacing w:val="-4"/>
          <w:sz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06030000">
      <w:pPr>
        <w:pStyle w:val="Style_2"/>
        <w:ind w:firstLine="720" w:left="0" w:right="0"/>
        <w:jc w:val="both"/>
        <w:rPr>
          <w:rFonts w:ascii="Times New Roman" w:hAnsi="Times New Roman"/>
          <w:sz w:val="28"/>
        </w:rPr>
      </w:pPr>
      <w:r>
        <w:rPr>
          <w:spacing w:val="-4"/>
          <w:sz w:val="28"/>
        </w:rPr>
        <w:t>е) придерживаться внешнего вида, соответствующего задачам реализуемой образовательной программы;</w:t>
      </w:r>
    </w:p>
    <w:p w14:paraId="07030000">
      <w:pPr>
        <w:pStyle w:val="Style_2"/>
        <w:ind w:firstLine="720" w:left="0" w:right="0"/>
        <w:jc w:val="both"/>
        <w:rPr>
          <w:rFonts w:ascii="Times New Roman" w:hAnsi="Times New Roman"/>
          <w:sz w:val="28"/>
        </w:rPr>
      </w:pPr>
      <w:r>
        <w:rPr>
          <w:spacing w:val="-4"/>
          <w:sz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14:paraId="08030000">
      <w:pPr>
        <w:pStyle w:val="Style_2"/>
        <w:ind w:firstLine="720" w:left="0" w:right="0"/>
        <w:jc w:val="both"/>
        <w:rPr>
          <w:rFonts w:ascii="Times New Roman" w:hAnsi="Times New Roman"/>
          <w:sz w:val="28"/>
        </w:rPr>
      </w:pPr>
      <w:r>
        <w:rPr>
          <w:spacing w:val="-4"/>
          <w:sz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09030000">
      <w:pPr>
        <w:pStyle w:val="Style_2"/>
        <w:ind w:firstLine="720" w:left="0" w:right="0"/>
        <w:jc w:val="both"/>
        <w:rPr>
          <w:rFonts w:ascii="Times New Roman" w:hAnsi="Times New Roman"/>
          <w:spacing w:val="-4"/>
          <w:sz w:val="28"/>
        </w:rPr>
      </w:pPr>
    </w:p>
    <w:p w14:paraId="0A030000">
      <w:pPr>
        <w:pStyle w:val="Style_2"/>
        <w:ind w:firstLine="720" w:left="0" w:right="0"/>
        <w:jc w:val="center"/>
        <w:rPr>
          <w:rFonts w:ascii="Times New Roman" w:hAnsi="Times New Roman"/>
          <w:sz w:val="28"/>
        </w:rPr>
      </w:pPr>
      <w:r>
        <w:rPr>
          <w:b w:val="1"/>
          <w:spacing w:val="-4"/>
          <w:sz w:val="28"/>
        </w:rPr>
        <w:t>III. Реализация права педагогических работников на справедливое и объективное расследование нарушения норм профессиональной этики</w:t>
      </w:r>
    </w:p>
    <w:p w14:paraId="0B030000">
      <w:pPr>
        <w:pStyle w:val="Style_2"/>
        <w:ind w:firstLine="720" w:left="0" w:right="0"/>
        <w:jc w:val="both"/>
        <w:rPr>
          <w:rFonts w:ascii="Times New Roman" w:hAnsi="Times New Roman"/>
          <w:sz w:val="28"/>
        </w:rPr>
      </w:pPr>
      <w:r>
        <w:rPr>
          <w:b w:val="1"/>
          <w:spacing w:val="-4"/>
          <w:sz w:val="28"/>
        </w:rPr>
        <w:tab/>
      </w:r>
      <w:r>
        <w:rPr>
          <w:b w:val="1"/>
          <w:spacing w:val="-4"/>
          <w:sz w:val="28"/>
        </w:rPr>
        <w:tab/>
      </w:r>
      <w:r>
        <w:rPr>
          <w:b w:val="1"/>
          <w:spacing w:val="-4"/>
          <w:sz w:val="28"/>
        </w:rPr>
        <w:tab/>
      </w:r>
      <w:r>
        <w:rPr>
          <w:b w:val="1"/>
          <w:spacing w:val="-4"/>
          <w:sz w:val="28"/>
        </w:rPr>
        <w:t>педагогических работников</w:t>
      </w:r>
    </w:p>
    <w:p w14:paraId="0C030000">
      <w:pPr>
        <w:pStyle w:val="Style_2"/>
        <w:ind w:firstLine="720" w:left="0" w:right="0"/>
        <w:jc w:val="both"/>
        <w:rPr>
          <w:rFonts w:ascii="Times New Roman" w:hAnsi="Times New Roman"/>
          <w:sz w:val="28"/>
        </w:rPr>
      </w:pPr>
      <w:r>
        <w:rPr>
          <w:spacing w:val="-4"/>
          <w:sz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0D030000">
      <w:pPr>
        <w:pStyle w:val="Style_2"/>
        <w:ind w:firstLine="720" w:left="0" w:right="0"/>
        <w:jc w:val="both"/>
        <w:rPr>
          <w:rFonts w:ascii="Times New Roman" w:hAnsi="Times New Roman"/>
          <w:sz w:val="28"/>
        </w:rPr>
      </w:pPr>
      <w:r>
        <w:rPr>
          <w:spacing w:val="-4"/>
          <w:sz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14:paraId="0E030000">
      <w:pPr>
        <w:pStyle w:val="Style_2"/>
        <w:ind w:firstLine="720" w:left="0" w:right="0"/>
        <w:jc w:val="both"/>
        <w:rPr>
          <w:rFonts w:ascii="Times New Roman" w:hAnsi="Times New Roman"/>
          <w:sz w:val="28"/>
        </w:rPr>
      </w:pPr>
      <w:r>
        <w:rPr>
          <w:spacing w:val="-4"/>
          <w:sz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0F030000">
      <w:pPr>
        <w:pStyle w:val="Style_2"/>
        <w:ind w:firstLine="720" w:left="0" w:right="0"/>
        <w:jc w:val="both"/>
        <w:rPr>
          <w:rFonts w:ascii="Times New Roman" w:hAnsi="Times New Roman"/>
          <w:sz w:val="28"/>
        </w:rPr>
      </w:pPr>
      <w:r>
        <w:rPr>
          <w:spacing w:val="-4"/>
          <w:sz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10030000">
      <w:pPr>
        <w:pStyle w:val="Style_2"/>
        <w:ind w:firstLine="720" w:left="0" w:right="0"/>
        <w:jc w:val="both"/>
        <w:rPr>
          <w:rFonts w:ascii="Times New Roman" w:hAnsi="Times New Roman"/>
          <w:sz w:val="28"/>
        </w:rPr>
      </w:pPr>
      <w:r>
        <w:rPr>
          <w:spacing w:val="-4"/>
          <w:sz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11030000">
      <w:pPr>
        <w:pStyle w:val="Style_2"/>
        <w:ind w:firstLine="720" w:left="0" w:right="0"/>
        <w:jc w:val="both"/>
        <w:rPr>
          <w:rFonts w:ascii="Times New Roman" w:hAnsi="Times New Roman"/>
          <w:sz w:val="28"/>
        </w:rPr>
      </w:pPr>
      <w:r>
        <w:rPr>
          <w:spacing w:val="-4"/>
          <w:sz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12030000">
      <w:pPr>
        <w:pStyle w:val="Style_2"/>
        <w:ind w:firstLine="720" w:left="0" w:right="0"/>
        <w:jc w:val="right"/>
        <w:rPr>
          <w:rFonts w:ascii="Times New Roman" w:hAnsi="Times New Roman"/>
          <w:sz w:val="28"/>
        </w:rPr>
      </w:pPr>
      <w:r>
        <w:rPr>
          <w:sz w:val="28"/>
        </w:rPr>
        <w:t>Приложение №3</w:t>
      </w:r>
    </w:p>
    <w:p w14:paraId="13030000">
      <w:pPr>
        <w:pStyle w:val="Style_2"/>
        <w:ind w:firstLine="720" w:left="0" w:right="0"/>
        <w:jc w:val="both"/>
        <w:rPr>
          <w:rFonts w:ascii="Times New Roman" w:hAnsi="Times New Roman"/>
          <w:sz w:val="28"/>
        </w:rPr>
      </w:pPr>
    </w:p>
    <w:p w14:paraId="14030000">
      <w:pPr>
        <w:pStyle w:val="Style_2"/>
        <w:ind w:firstLine="0" w:left="0" w:right="0"/>
        <w:jc w:val="center"/>
        <w:rPr>
          <w:rFonts w:ascii="Times New Roman" w:hAnsi="Times New Roman"/>
          <w:sz w:val="28"/>
        </w:rPr>
      </w:pPr>
      <w:r>
        <w:rPr>
          <w:b w:val="1"/>
          <w:sz w:val="28"/>
        </w:rPr>
        <w:t>ПРАВА И ЛЬГОТЫ,</w:t>
      </w:r>
    </w:p>
    <w:p w14:paraId="15030000">
      <w:pPr>
        <w:pStyle w:val="Style_2"/>
        <w:ind w:firstLine="0" w:left="0" w:right="0"/>
        <w:jc w:val="center"/>
        <w:rPr>
          <w:rFonts w:ascii="Times New Roman" w:hAnsi="Times New Roman"/>
          <w:b w:val="1"/>
          <w:sz w:val="28"/>
        </w:rPr>
      </w:pPr>
    </w:p>
    <w:p w14:paraId="16030000">
      <w:pPr>
        <w:pStyle w:val="Style_2"/>
        <w:ind w:firstLine="0" w:left="0" w:right="0"/>
        <w:jc w:val="center"/>
        <w:rPr>
          <w:rFonts w:ascii="Times New Roman" w:hAnsi="Times New Roman"/>
          <w:sz w:val="28"/>
        </w:rPr>
      </w:pPr>
      <w:r>
        <w:rPr>
          <w:b w:val="1"/>
          <w:sz w:val="28"/>
        </w:rPr>
        <w:t>предоставляемые педагогическим работникам образовательных организаций Республики Татарстан при подготовке и проведении аттестации</w:t>
      </w:r>
    </w:p>
    <w:p w14:paraId="17030000">
      <w:pPr>
        <w:pStyle w:val="Style_2"/>
        <w:ind w:firstLine="0" w:left="0" w:right="0"/>
        <w:jc w:val="center"/>
        <w:rPr>
          <w:rFonts w:ascii="Times New Roman" w:hAnsi="Times New Roman"/>
          <w:b w:val="1"/>
          <w:sz w:val="28"/>
        </w:rPr>
      </w:pPr>
    </w:p>
    <w:p w14:paraId="18030000">
      <w:pPr>
        <w:pStyle w:val="Style_2"/>
        <w:numPr>
          <w:ilvl w:val="0"/>
          <w:numId w:val="7"/>
        </w:numPr>
        <w:tabs>
          <w:tab w:leader="none" w:pos="709" w:val="clear"/>
          <w:tab w:leader="none" w:pos="2268" w:val="left"/>
          <w:tab w:leader="none" w:pos="2694" w:val="left"/>
          <w:tab w:leader="none" w:pos="3119" w:val="left"/>
        </w:tabs>
        <w:spacing w:after="0" w:before="0"/>
        <w:ind w:hanging="295" w:left="0" w:right="0"/>
        <w:contextualSpacing w:val="1"/>
        <w:jc w:val="center"/>
        <w:rPr>
          <w:rFonts w:ascii="Times New Roman" w:hAnsi="Times New Roman"/>
          <w:sz w:val="28"/>
        </w:rPr>
      </w:pPr>
      <w:r>
        <w:rPr>
          <w:b w:val="1"/>
          <w:sz w:val="28"/>
        </w:rPr>
        <w:t>Права аттестуемых работников</w:t>
      </w:r>
    </w:p>
    <w:p w14:paraId="19030000">
      <w:pPr>
        <w:pStyle w:val="Style_2"/>
        <w:ind w:firstLine="0" w:left="0" w:right="0"/>
        <w:jc w:val="center"/>
        <w:rPr>
          <w:rFonts w:ascii="Times New Roman" w:hAnsi="Times New Roman"/>
          <w:b w:val="1"/>
          <w:sz w:val="28"/>
        </w:rPr>
      </w:pPr>
    </w:p>
    <w:p w14:paraId="1A030000">
      <w:pPr>
        <w:pStyle w:val="Style_2"/>
        <w:ind w:firstLine="720" w:left="0" w:right="0"/>
        <w:jc w:val="both"/>
        <w:rPr>
          <w:rFonts w:ascii="Times New Roman" w:hAnsi="Times New Roman"/>
          <w:sz w:val="28"/>
        </w:rPr>
      </w:pPr>
      <w:r>
        <w:rPr>
          <w:sz w:val="28"/>
        </w:rPr>
        <w:t>1. Педагогический работник имеет право:</w:t>
      </w:r>
    </w:p>
    <w:p w14:paraId="1B030000">
      <w:pPr>
        <w:pStyle w:val="Style_2"/>
        <w:ind w:firstLine="709" w:left="0" w:right="0"/>
        <w:jc w:val="both"/>
        <w:rPr>
          <w:rFonts w:ascii="Times New Roman" w:hAnsi="Times New Roman"/>
          <w:sz w:val="28"/>
        </w:rPr>
      </w:pPr>
      <w:r>
        <w:rPr>
          <w:sz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1C030000">
      <w:pPr>
        <w:pStyle w:val="Style_2"/>
        <w:spacing w:after="0" w:before="0"/>
        <w:ind w:firstLine="709" w:left="0" w:right="0"/>
        <w:contextualSpacing w:val="1"/>
        <w:jc w:val="both"/>
        <w:rPr>
          <w:rFonts w:ascii="Times New Roman" w:hAnsi="Times New Roman"/>
          <w:sz w:val="28"/>
        </w:rPr>
      </w:pPr>
      <w:r>
        <w:rPr>
          <w:color w:val="000000"/>
          <w:spacing w:val="-4"/>
          <w:sz w:val="28"/>
        </w:rPr>
        <w:t xml:space="preserve">1.1. 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Pr>
          <w:spacing w:val="-4"/>
          <w:sz w:val="28"/>
        </w:rPr>
        <w:t>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14:paraId="1D030000">
      <w:pPr>
        <w:pStyle w:val="Style_2"/>
        <w:spacing w:after="0" w:before="0"/>
        <w:ind w:firstLine="709" w:left="0" w:right="0"/>
        <w:contextualSpacing w:val="1"/>
        <w:jc w:val="both"/>
        <w:rPr>
          <w:rFonts w:ascii="Times New Roman" w:hAnsi="Times New Roman"/>
          <w:sz w:val="28"/>
        </w:rPr>
      </w:pPr>
      <w:r>
        <w:rPr>
          <w:color w:val="000000"/>
          <w:spacing w:val="-4"/>
          <w:sz w:val="28"/>
        </w:rPr>
        <w:t xml:space="preserve">1.2. 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Pr>
          <w:spacing w:val="-4"/>
          <w:sz w:val="28"/>
        </w:rPr>
        <w:t>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14:paraId="1E030000">
      <w:pPr>
        <w:pStyle w:val="Style_2"/>
        <w:spacing w:after="0" w:before="0"/>
        <w:ind w:firstLine="709" w:left="0" w:right="0"/>
        <w:contextualSpacing w:val="1"/>
        <w:jc w:val="both"/>
        <w:rPr>
          <w:rFonts w:ascii="Times New Roman" w:hAnsi="Times New Roman"/>
          <w:sz w:val="28"/>
        </w:rPr>
      </w:pPr>
      <w:r>
        <w:rPr>
          <w:color w:val="000000"/>
          <w:spacing w:val="-4"/>
          <w:sz w:val="28"/>
        </w:rPr>
        <w:t xml:space="preserve">1.3. 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Pr>
          <w:spacing w:val="-4"/>
          <w:sz w:val="28"/>
        </w:rPr>
        <w:t>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14:paraId="1F030000">
      <w:pPr>
        <w:pStyle w:val="Style_2"/>
        <w:ind w:firstLine="709" w:left="0" w:right="0"/>
        <w:jc w:val="both"/>
        <w:rPr>
          <w:rFonts w:ascii="Times New Roman" w:hAnsi="Times New Roman"/>
          <w:sz w:val="28"/>
        </w:rPr>
      </w:pPr>
      <w:r>
        <w:rPr>
          <w:spacing w:val="-4"/>
          <w:sz w:val="28"/>
        </w:rPr>
        <w:t>1.4.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20030000">
      <w:pPr>
        <w:pStyle w:val="Style_2"/>
        <w:ind w:firstLine="709" w:left="0" w:right="0"/>
        <w:jc w:val="both"/>
        <w:rPr>
          <w:rFonts w:ascii="Times New Roman" w:hAnsi="Times New Roman"/>
          <w:sz w:val="28"/>
        </w:rPr>
      </w:pPr>
      <w:r>
        <w:rPr>
          <w:sz w:val="28"/>
        </w:rPr>
        <w:t xml:space="preserve">1.5. Лично присутствовать во время его аттестации на заседании аттестационной комиссии, о чем письменно уведомить аттестационную комиссию </w:t>
      </w:r>
    </w:p>
    <w:p w14:paraId="21030000">
      <w:pPr>
        <w:pStyle w:val="Style_2"/>
        <w:ind w:firstLine="709" w:left="0" w:right="0"/>
        <w:jc w:val="both"/>
        <w:rPr>
          <w:rFonts w:ascii="Times New Roman" w:hAnsi="Times New Roman"/>
          <w:sz w:val="28"/>
        </w:rPr>
      </w:pPr>
      <w:r>
        <w:rPr>
          <w:sz w:val="28"/>
        </w:rPr>
        <w:t>1.6.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14:paraId="22030000">
      <w:pPr>
        <w:pStyle w:val="Style_2"/>
        <w:ind w:firstLine="709" w:left="0" w:right="0"/>
        <w:jc w:val="both"/>
        <w:rPr>
          <w:rFonts w:ascii="Times New Roman" w:hAnsi="Times New Roman"/>
          <w:sz w:val="28"/>
        </w:rPr>
      </w:pPr>
      <w:r>
        <w:rPr>
          <w:sz w:val="28"/>
        </w:rPr>
        <w:t xml:space="preserve">1.7. Обжаловать результаты аттестации в соответствии с законодательством Российской Федерации; </w:t>
      </w:r>
    </w:p>
    <w:p w14:paraId="23030000">
      <w:pPr>
        <w:pStyle w:val="Style_2"/>
        <w:ind w:firstLine="709" w:left="0" w:right="0"/>
        <w:jc w:val="both"/>
        <w:rPr>
          <w:rFonts w:ascii="Times New Roman" w:hAnsi="Times New Roman"/>
          <w:sz w:val="28"/>
        </w:rPr>
      </w:pPr>
      <w:r>
        <w:rPr>
          <w:sz w:val="28"/>
        </w:rPr>
        <w:t>1.8.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24030000">
      <w:pPr>
        <w:pStyle w:val="Style_2"/>
        <w:ind w:firstLine="709" w:left="0" w:right="0"/>
        <w:jc w:val="both"/>
        <w:rPr>
          <w:rFonts w:ascii="Times New Roman" w:hAnsi="Times New Roman"/>
          <w:sz w:val="28"/>
        </w:rPr>
      </w:pPr>
      <w:r>
        <w:rPr>
          <w:sz w:val="28"/>
        </w:rPr>
        <w:t xml:space="preserve">1.9.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25030000">
      <w:pPr>
        <w:pStyle w:val="Style_2"/>
        <w:ind w:firstLine="709" w:left="0" w:right="0"/>
        <w:jc w:val="both"/>
        <w:rPr>
          <w:rFonts w:ascii="Times New Roman" w:hAnsi="Times New Roman"/>
          <w:sz w:val="28"/>
        </w:rPr>
      </w:pPr>
      <w:r>
        <w:rPr>
          <w:sz w:val="28"/>
        </w:rPr>
        <w:t>1.9.1.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14:paraId="26030000">
      <w:pPr>
        <w:pStyle w:val="Style_2"/>
        <w:ind w:firstLine="709" w:left="0" w:right="0"/>
        <w:jc w:val="both"/>
        <w:rPr>
          <w:rFonts w:ascii="Times New Roman" w:hAnsi="Times New Roman"/>
          <w:sz w:val="28"/>
        </w:rPr>
      </w:pPr>
      <w:bookmarkStart w:id="4" w:name="sub_1029"/>
      <w:r>
        <w:rPr>
          <w:color w:themeColor="text1" w:val="000000"/>
          <w:spacing w:val="-4"/>
          <w:sz w:val="28"/>
        </w:rPr>
        <w:t>1.9.2.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bookmarkEnd w:id="4"/>
    </w:p>
    <w:p w14:paraId="27030000">
      <w:pPr>
        <w:pStyle w:val="Style_2"/>
        <w:ind w:firstLine="709" w:left="0" w:right="0"/>
        <w:jc w:val="both"/>
        <w:rPr>
          <w:rFonts w:ascii="Times New Roman" w:hAnsi="Times New Roman"/>
          <w:sz w:val="28"/>
        </w:rPr>
      </w:pPr>
      <w:r>
        <w:rPr>
          <w:sz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28030000">
      <w:pPr>
        <w:pStyle w:val="Style_2"/>
        <w:ind/>
        <w:jc w:val="both"/>
        <w:rPr>
          <w:rFonts w:ascii="Times New Roman" w:hAnsi="Times New Roman"/>
          <w:sz w:val="28"/>
        </w:rPr>
      </w:pPr>
    </w:p>
    <w:p w14:paraId="29030000">
      <w:pPr>
        <w:pStyle w:val="Style_2"/>
        <w:numPr>
          <w:ilvl w:val="0"/>
          <w:numId w:val="7"/>
        </w:numPr>
        <w:tabs>
          <w:tab w:leader="none" w:pos="709" w:val="left"/>
        </w:tabs>
        <w:ind w:firstLine="709" w:left="0" w:right="0"/>
        <w:jc w:val="both"/>
        <w:rPr>
          <w:rFonts w:ascii="Times New Roman" w:hAnsi="Times New Roman"/>
          <w:sz w:val="28"/>
        </w:rPr>
      </w:pPr>
      <w:r>
        <w:rPr>
          <w:b w:val="1"/>
          <w:sz w:val="28"/>
        </w:rPr>
        <w:t>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2A030000">
      <w:pPr>
        <w:pStyle w:val="Style_2"/>
        <w:ind w:firstLine="0" w:left="709" w:right="0"/>
        <w:jc w:val="both"/>
        <w:rPr>
          <w:rFonts w:ascii="Times New Roman" w:hAnsi="Times New Roman"/>
          <w:b w:val="1"/>
          <w:sz w:val="28"/>
        </w:rPr>
      </w:pPr>
    </w:p>
    <w:p w14:paraId="2B030000">
      <w:pPr>
        <w:pStyle w:val="Style_2"/>
        <w:ind w:firstLine="709" w:left="0" w:right="0"/>
        <w:jc w:val="both"/>
        <w:rPr>
          <w:rFonts w:ascii="Times New Roman" w:hAnsi="Times New Roman"/>
          <w:sz w:val="28"/>
        </w:rPr>
      </w:pPr>
      <w:r>
        <w:rPr>
          <w:spacing w:val="-4"/>
          <w:sz w:val="28"/>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Pr>
          <w:color w:val="FF0000"/>
          <w:spacing w:val="-4"/>
          <w:sz w:val="28"/>
        </w:rPr>
        <w:t xml:space="preserve"> </w:t>
      </w:r>
      <w:r>
        <w:rPr>
          <w:spacing w:val="-4"/>
          <w:sz w:val="28"/>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Pr>
          <w:color w:val="FF0000"/>
          <w:spacing w:val="-4"/>
          <w:sz w:val="28"/>
        </w:rPr>
        <w:t xml:space="preserve"> </w:t>
      </w:r>
      <w:r>
        <w:rPr>
          <w:spacing w:val="-4"/>
          <w:sz w:val="28"/>
        </w:rPr>
        <w:t xml:space="preserve">от 24 марта 2023 г. № 196 «Об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14:paraId="2C030000">
      <w:pPr>
        <w:pStyle w:val="Style_2"/>
        <w:ind w:firstLine="851" w:left="0" w:right="0"/>
        <w:jc w:val="both"/>
        <w:rPr>
          <w:rFonts w:ascii="Times New Roman" w:hAnsi="Times New Roman"/>
          <w:sz w:val="28"/>
        </w:rPr>
      </w:pPr>
      <w:r>
        <w:rPr>
          <w:spacing w:val="-4"/>
          <w:sz w:val="28"/>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14:paraId="2D030000">
      <w:pPr>
        <w:pStyle w:val="Style_2"/>
        <w:ind w:firstLine="851" w:left="0" w:right="0"/>
        <w:jc w:val="both"/>
        <w:rPr>
          <w:rFonts w:ascii="Times New Roman" w:hAnsi="Times New Roman"/>
          <w:sz w:val="28"/>
        </w:rPr>
      </w:pPr>
      <w:r>
        <w:rPr>
          <w:spacing w:val="-4"/>
          <w:sz w:val="28"/>
        </w:rPr>
        <w:t>- при возобновлении работы в должности, по которой установлена категория, независимо от перерывов в работе;</w:t>
      </w:r>
    </w:p>
    <w:p w14:paraId="2E030000">
      <w:pPr>
        <w:pStyle w:val="Style_2"/>
        <w:ind w:firstLine="851" w:left="0" w:right="0"/>
        <w:jc w:val="both"/>
        <w:rPr>
          <w:rFonts w:ascii="Times New Roman" w:hAnsi="Times New Roman"/>
          <w:sz w:val="28"/>
        </w:rPr>
      </w:pPr>
      <w:r>
        <w:rPr>
          <w:spacing w:val="-4"/>
          <w:sz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2F030000">
      <w:pPr>
        <w:pStyle w:val="Style_2"/>
        <w:ind w:firstLine="851" w:left="0" w:right="0"/>
        <w:jc w:val="both"/>
        <w:rPr>
          <w:rFonts w:ascii="Times New Roman" w:hAnsi="Times New Roman"/>
          <w:sz w:val="28"/>
        </w:rPr>
      </w:pPr>
      <w:r>
        <w:rPr>
          <w:spacing w:val="-4"/>
          <w:sz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w:t>
      </w:r>
      <w:r>
        <w:rPr>
          <w:color w:val="FF0000"/>
          <w:spacing w:val="-4"/>
          <w:sz w:val="28"/>
        </w:rPr>
        <w:t xml:space="preserve"> </w:t>
      </w:r>
      <w:r>
        <w:rPr>
          <w:spacing w:val="-4"/>
          <w:sz w:val="28"/>
        </w:rPr>
        <w:t>квалификационная категория;</w:t>
      </w:r>
    </w:p>
    <w:p w14:paraId="30030000">
      <w:pPr>
        <w:pStyle w:val="Style_2"/>
        <w:tabs>
          <w:tab w:leader="none" w:pos="240" w:val="left"/>
          <w:tab w:leader="none" w:pos="709" w:val="clear"/>
        </w:tabs>
        <w:ind w:firstLine="851" w:left="0" w:right="0"/>
        <w:jc w:val="both"/>
        <w:rPr>
          <w:rFonts w:ascii="Times New Roman" w:hAnsi="Times New Roman"/>
          <w:sz w:val="28"/>
        </w:rPr>
      </w:pPr>
      <w:r>
        <w:rPr>
          <w:spacing w:val="-4"/>
          <w:sz w:val="28"/>
        </w:rPr>
        <w:t>- при выполнении педагогической работы на разных должностях, по которым совпадают профили работы (деятельности) в следующих случаях:</w:t>
      </w:r>
    </w:p>
    <w:p w14:paraId="31030000">
      <w:pPr>
        <w:pStyle w:val="Style_2"/>
        <w:tabs>
          <w:tab w:leader="none" w:pos="240" w:val="left"/>
          <w:tab w:leader="none" w:pos="709" w:val="clear"/>
        </w:tabs>
        <w:ind w:firstLine="0" w:left="1429" w:right="0"/>
        <w:jc w:val="both"/>
        <w:rPr>
          <w:rFonts w:ascii="Times New Roman" w:hAnsi="Times New Roman"/>
          <w:spacing w:val="-4"/>
          <w:sz w:val="28"/>
        </w:rPr>
      </w:pPr>
    </w:p>
    <w:tbl>
      <w:tblPr>
        <w:tblStyle w:val="Style_5"/>
        <w:tblInd w:type="dxa" w:w="113"/>
        <w:tblLayout w:type="fixed"/>
        <w:tblCellMar>
          <w:top w:type="dxa" w:w="0"/>
          <w:left w:type="dxa" w:w="108"/>
          <w:bottom w:type="dxa" w:w="0"/>
          <w:right w:type="dxa" w:w="108"/>
        </w:tblCellMar>
      </w:tblPr>
      <w:tblGrid>
        <w:gridCol w:w="4612"/>
        <w:gridCol w:w="5026"/>
      </w:tblGrid>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2030000">
            <w:pPr>
              <w:pStyle w:val="Style_2"/>
              <w:widowControl w:val="0"/>
              <w:tabs>
                <w:tab w:leader="none" w:pos="240" w:val="left"/>
                <w:tab w:leader="none" w:pos="709" w:val="clear"/>
              </w:tabs>
              <w:spacing w:after="0" w:before="0" w:line="240" w:lineRule="auto"/>
              <w:ind w:firstLine="0" w:left="0" w:right="0"/>
              <w:jc w:val="center"/>
              <w:rPr>
                <w:rFonts w:ascii="Times New Roman" w:hAnsi="Times New Roman"/>
                <w:sz w:val="28"/>
              </w:rPr>
            </w:pPr>
            <w:r>
              <w:rPr>
                <w:b w:val="1"/>
                <w:color w:val="000000"/>
                <w:spacing w:val="-4"/>
                <w:sz w:val="28"/>
              </w:rPr>
              <w:t>Должность, по которой установлена квалификационная категория</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3030000">
            <w:pPr>
              <w:pStyle w:val="Style_2"/>
              <w:widowControl w:val="0"/>
              <w:tabs>
                <w:tab w:leader="none" w:pos="240" w:val="left"/>
                <w:tab w:leader="none" w:pos="709" w:val="clear"/>
              </w:tabs>
              <w:spacing w:after="0" w:before="0" w:line="240" w:lineRule="auto"/>
              <w:ind w:firstLine="0" w:left="0" w:right="0"/>
              <w:jc w:val="center"/>
              <w:rPr>
                <w:rFonts w:ascii="Times New Roman" w:hAnsi="Times New Roman"/>
                <w:sz w:val="28"/>
              </w:rPr>
            </w:pPr>
            <w:r>
              <w:rPr>
                <w:b w:val="1"/>
                <w:color w:val="000000"/>
                <w:spacing w:val="-4"/>
                <w:sz w:val="28"/>
              </w:rPr>
              <w:t>Должность, по которой может учитываться категория, установленная по должности, указанной в графе № 1</w:t>
            </w:r>
          </w:p>
        </w:tc>
      </w:tr>
      <w:tr>
        <w:trPr>
          <w:trHeight w:hRule="atLeast" w:val="4964"/>
        </w:trP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4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преподаватель</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5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w:t>
            </w:r>
          </w:p>
          <w:p w14:paraId="36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жизнедеятельности»);</w:t>
            </w:r>
          </w:p>
          <w:p w14:paraId="37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советник директора по воспитанию и взаимодействию с детскими общественными объединениями.</w:t>
            </w:r>
          </w:p>
        </w:tc>
      </w:tr>
      <w:tr>
        <w:trPr>
          <w:trHeight w:hRule="atLeast" w:val="3957"/>
        </w:trP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8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Преподаватель – организатор основ безопасности жизнедеятельности, допризывной подготовки</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9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14:paraId="3A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преподаватель физкультуры (физического воспитания), руководитель физического воспитания;</w:t>
            </w:r>
          </w:p>
          <w:p w14:paraId="3B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Советник директора по воспитанию и взаимодействию с детскими общественными объединениями</w:t>
            </w: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C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14:paraId="3D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преподаватель физкультуры (физического воспитания), руководитель физического воспитания</w:t>
            </w:r>
          </w:p>
          <w:p w14:paraId="3E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pacing w:val="-4"/>
                <w:sz w:val="28"/>
              </w:rPr>
            </w:pP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F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Преподаватель-организатор основ безопасности жизнедеятельности, допризывной подготовки</w:t>
            </w: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0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Руководитель физического воспитания</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1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trPr>
          <w:trHeight w:hRule="atLeast" w:val="1704"/>
        </w:trP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2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Мастер производственного обучения</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3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4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трудового обучения (технологии)</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5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Мастер производственного обучения, инструктор по труду</w:t>
            </w:r>
          </w:p>
        </w:tc>
      </w:tr>
      <w:tr>
        <w:trPr>
          <w:trHeight w:hRule="atLeast" w:val="4953"/>
        </w:trP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6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 дефектолог, учитель-логопед, педагог-психолог</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7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48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14:paraId="49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педагог-психолог</w:t>
            </w:r>
          </w:p>
        </w:tc>
      </w:tr>
      <w:tr>
        <w:trPr>
          <w:trHeight w:hRule="atLeast" w:val="1693"/>
        </w:trP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A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музыки общеобразовательного учреждения, преподаватель учреждения среднего профессионального образования музыкального профиля</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B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Преподаватель детской музыкальной школы (школы искусств, учреждений культуры), музыкальный руководитель, концертмейстер</w:t>
            </w:r>
          </w:p>
        </w:tc>
      </w:tr>
      <w:tr>
        <w:trPr>
          <w:trHeight w:hRule="atLeast" w:val="1689"/>
        </w:trP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C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D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музыки общеобразовательного учреждения, преподаватель музыкальных дисциплин среднего профессионального образования</w:t>
            </w:r>
          </w:p>
        </w:tc>
      </w:tr>
      <w:tr>
        <w:trPr>
          <w:trHeight w:hRule="atLeast" w:val="1128"/>
        </w:trP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E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Старший тренер-преподаватель, тренер-преподаватель, в т.ч. ДЮСШ, СДЮШОР, ДЮКПФ</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F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преподаватель физкультуры, инструктор по физкультуре, руководитель физического воспитания</w:t>
            </w:r>
          </w:p>
        </w:tc>
      </w:tr>
      <w:tr>
        <w:trPr>
          <w:trHeight w:hRule="atLeast" w:val="1439"/>
        </w:trP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0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преподаватель физкультуры, инструктор по физкультуре, руководитель физического воспитания</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1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Старший тренер-преподаватель, тренер-преподаватель, в т.ч. ДЮСШ, СДЮШОР, ДЮКПФ</w:t>
            </w:r>
          </w:p>
        </w:tc>
      </w:tr>
      <w:tr>
        <w:trPr>
          <w:trHeight w:hRule="atLeast" w:val="840"/>
        </w:trP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2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Преподаватель профессиональной образовательной организации</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3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того же предмета</w:t>
            </w:r>
          </w:p>
          <w:p w14:paraId="54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в общеобразовательной организации</w:t>
            </w:r>
          </w:p>
        </w:tc>
      </w:tr>
      <w:tr>
        <w:trPr>
          <w:trHeight w:hRule="atLeast" w:val="1121"/>
        </w:trP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5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общеобразовательной организации</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6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Преподаватель того же предмета</w:t>
            </w:r>
          </w:p>
          <w:p w14:paraId="57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в профессиональной образовательной организации</w:t>
            </w:r>
          </w:p>
        </w:tc>
      </w:tr>
      <w:tr>
        <w:trPr>
          <w:trHeight w:hRule="atLeast" w:val="413"/>
        </w:trP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8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Воспитатель</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9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Старший воспитатель</w:t>
            </w:r>
          </w:p>
        </w:tc>
      </w:tr>
      <w:tr>
        <w:trPr>
          <w:trHeight w:hRule="atLeast" w:val="419"/>
        </w:trP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A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Старший воспитатель</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B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Воспитатель</w:t>
            </w: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C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Педагог дополнительного образования</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D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Старший педагог дополнительного образования</w:t>
            </w:r>
          </w:p>
          <w:p w14:paraId="5E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pacing w:val="-4"/>
                <w:sz w:val="28"/>
              </w:rPr>
            </w:pP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F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Старший педагог дополнительного образования</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0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Педагог дополнительного образования</w:t>
            </w: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1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Методист</w:t>
            </w:r>
          </w:p>
          <w:p w14:paraId="62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pacing w:val="-4"/>
                <w:sz w:val="28"/>
              </w:rPr>
            </w:pP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3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Старший методист</w:t>
            </w: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4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Старший методист</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5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Методист</w:t>
            </w:r>
          </w:p>
          <w:p w14:paraId="66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pacing w:val="-4"/>
                <w:sz w:val="28"/>
              </w:rPr>
            </w:pP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7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Инструктор-методист</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8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Старший инструктор-методист</w:t>
            </w:r>
          </w:p>
          <w:p w14:paraId="69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pacing w:val="-4"/>
                <w:sz w:val="28"/>
              </w:rPr>
            </w:pP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A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Старший инструктор-методист</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B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Инструктор-методист</w:t>
            </w:r>
          </w:p>
          <w:p w14:paraId="6C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pacing w:val="-4"/>
                <w:sz w:val="28"/>
              </w:rPr>
            </w:pP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D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Тренер-преподаватель</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E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Старший тренер-преподаватель</w:t>
            </w:r>
          </w:p>
          <w:p w14:paraId="6F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pacing w:val="-4"/>
                <w:sz w:val="28"/>
              </w:rPr>
            </w:pP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0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Старший тренер-преподаватель</w:t>
            </w:r>
          </w:p>
          <w:p w14:paraId="71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pacing w:val="-4"/>
                <w:sz w:val="28"/>
              </w:rPr>
            </w:pP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2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Тренер-преподаватель</w:t>
            </w: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3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Учитель-дефектолог, педагог-психолог</w:t>
            </w:r>
          </w:p>
          <w:p w14:paraId="74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pacing w:val="-4"/>
                <w:sz w:val="28"/>
              </w:rPr>
            </w:pP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5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14:paraId="76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педагог-психолог.</w:t>
            </w:r>
          </w:p>
          <w:p w14:paraId="77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pacing w:val="-4"/>
                <w:sz w:val="28"/>
              </w:rPr>
            </w:pP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8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Концертмейстер</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9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14:paraId="7A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pacing w:val="-4"/>
                <w:sz w:val="28"/>
              </w:rPr>
            </w:pP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B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14:paraId="7C030000">
            <w:pPr>
              <w:pStyle w:val="Style_2"/>
              <w:widowControl w:val="0"/>
              <w:tabs>
                <w:tab w:leader="none" w:pos="240" w:val="left"/>
                <w:tab w:leader="none" w:pos="709" w:val="clear"/>
              </w:tabs>
              <w:spacing w:after="0" w:before="0" w:line="240" w:lineRule="auto"/>
              <w:ind w:firstLine="0" w:left="0" w:right="0"/>
              <w:jc w:val="left"/>
              <w:rPr>
                <w:rFonts w:ascii="Times New Roman" w:hAnsi="Times New Roman"/>
                <w:spacing w:val="-4"/>
                <w:sz w:val="28"/>
              </w:rPr>
            </w:pP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D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Концертмейстер</w:t>
            </w: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E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Библиотекарь</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F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Педагог-библиотекарь</w:t>
            </w:r>
          </w:p>
        </w:tc>
      </w:tr>
      <w:t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0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Педагог-библиотекарь</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1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Библиотекарь</w:t>
            </w:r>
          </w:p>
        </w:tc>
      </w:tr>
      <w:tr>
        <w:trPr>
          <w:trHeight w:hRule="atLeast" w:val="536"/>
        </w:trP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2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Старший методист, методист</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3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воспитатель, преподаватель</w:t>
            </w:r>
          </w:p>
        </w:tc>
      </w:tr>
      <w:tr>
        <w:trPr>
          <w:trHeight w:hRule="atLeast" w:val="497"/>
        </w:trPr>
        <w:tc>
          <w:tcPr>
            <w:tcW w:type="dxa" w:w="461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4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Учитель, воспитатель, преподаватель</w:t>
            </w:r>
          </w:p>
        </w:tc>
        <w:tc>
          <w:tcPr>
            <w:tcW w:type="dxa" w:w="502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5030000">
            <w:pPr>
              <w:pStyle w:val="Style_2"/>
              <w:widowControl w:val="0"/>
              <w:tabs>
                <w:tab w:leader="none" w:pos="240" w:val="left"/>
                <w:tab w:leader="none" w:pos="709" w:val="clear"/>
              </w:tabs>
              <w:spacing w:after="0" w:before="0" w:line="240" w:lineRule="auto"/>
              <w:ind w:firstLine="0" w:left="0" w:right="0"/>
              <w:jc w:val="both"/>
              <w:rPr>
                <w:rFonts w:ascii="Times New Roman" w:hAnsi="Times New Roman"/>
                <w:sz w:val="28"/>
              </w:rPr>
            </w:pPr>
            <w:r>
              <w:rPr>
                <w:color w:val="000000"/>
                <w:spacing w:val="-4"/>
                <w:sz w:val="28"/>
              </w:rPr>
              <w:t>Старший методист, методист</w:t>
            </w:r>
          </w:p>
        </w:tc>
      </w:tr>
    </w:tbl>
    <w:p w14:paraId="86030000">
      <w:pPr>
        <w:pStyle w:val="Style_2"/>
        <w:widowControl w:val="1"/>
        <w:numPr>
          <w:ilvl w:val="0"/>
          <w:numId w:val="0"/>
        </w:numPr>
        <w:spacing w:after="0" w:before="0" w:line="240" w:lineRule="auto"/>
        <w:ind w:firstLine="0" w:left="0" w:right="0"/>
        <w:jc w:val="both"/>
        <w:rPr>
          <w:rFonts w:ascii="Times New Roman" w:hAnsi="Times New Roman"/>
          <w:sz w:val="28"/>
        </w:rPr>
      </w:pPr>
      <w:r>
        <w:rPr>
          <w:spacing w:val="-4"/>
          <w:sz w:val="28"/>
        </w:rPr>
        <w:t xml:space="preserve">     </w:t>
      </w:r>
      <w:r>
        <w:rPr>
          <w:spacing w:val="-4"/>
          <w:sz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87030000">
      <w:pPr>
        <w:pStyle w:val="Style_2"/>
        <w:ind w:firstLine="720" w:left="0" w:right="0"/>
        <w:jc w:val="both"/>
        <w:rPr>
          <w:rFonts w:ascii="Times New Roman" w:hAnsi="Times New Roman"/>
          <w:sz w:val="28"/>
        </w:rPr>
      </w:pPr>
      <w:r>
        <w:rPr>
          <w:sz w:val="28"/>
        </w:rPr>
        <w:t>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14:paraId="88030000">
      <w:pPr>
        <w:pStyle w:val="Style_2"/>
        <w:ind w:firstLine="720" w:left="0" w:right="0"/>
        <w:jc w:val="both"/>
        <w:rPr>
          <w:rFonts w:ascii="Times New Roman" w:hAnsi="Times New Roman"/>
          <w:sz w:val="28"/>
        </w:rPr>
      </w:pPr>
      <w:r>
        <w:rPr>
          <w:sz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14:paraId="89030000">
      <w:pPr>
        <w:pStyle w:val="Style_2"/>
        <w:ind w:firstLine="720" w:left="0" w:right="0"/>
        <w:jc w:val="both"/>
        <w:rPr>
          <w:rFonts w:ascii="Times New Roman" w:hAnsi="Times New Roman"/>
          <w:sz w:val="28"/>
        </w:rPr>
      </w:pPr>
      <w:r>
        <w:rPr>
          <w:sz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14:paraId="8A030000">
      <w:pPr>
        <w:pStyle w:val="Style_2"/>
        <w:ind w:firstLine="720" w:left="0" w:right="0"/>
        <w:jc w:val="both"/>
        <w:rPr>
          <w:rFonts w:ascii="Times New Roman" w:hAnsi="Times New Roman"/>
          <w:sz w:val="28"/>
        </w:rPr>
      </w:pPr>
      <w:r>
        <w:rPr>
          <w:sz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14:paraId="8B030000">
      <w:pPr>
        <w:pStyle w:val="Style_2"/>
        <w:ind w:firstLine="720" w:left="0" w:right="0"/>
        <w:jc w:val="both"/>
        <w:rPr>
          <w:rFonts w:ascii="Times New Roman" w:hAnsi="Times New Roman"/>
          <w:sz w:val="28"/>
        </w:rPr>
      </w:pPr>
      <w:r>
        <w:rPr>
          <w:sz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8C030000">
      <w:pPr>
        <w:pStyle w:val="Style_2"/>
        <w:ind w:firstLine="720" w:left="0" w:right="0"/>
        <w:jc w:val="both"/>
        <w:rPr>
          <w:rFonts w:ascii="Times New Roman" w:hAnsi="Times New Roman"/>
          <w:sz w:val="28"/>
        </w:rPr>
      </w:pPr>
      <w:r>
        <w:rPr>
          <w:sz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8D030000">
      <w:pPr>
        <w:pStyle w:val="Style_2"/>
        <w:ind w:firstLine="720" w:left="0" w:right="0"/>
        <w:jc w:val="both"/>
        <w:rPr>
          <w:rFonts w:ascii="Times New Roman" w:hAnsi="Times New Roman"/>
          <w:sz w:val="28"/>
        </w:rPr>
      </w:pPr>
      <w:r>
        <w:rPr>
          <w:sz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8E030000">
      <w:pPr>
        <w:pStyle w:val="Style_2"/>
        <w:ind w:firstLine="720" w:left="0" w:right="0"/>
        <w:jc w:val="both"/>
        <w:rPr>
          <w:rFonts w:ascii="Times New Roman" w:hAnsi="Times New Roman"/>
          <w:sz w:val="28"/>
        </w:rPr>
      </w:pPr>
      <w:r>
        <w:rPr>
          <w:b w:val="1"/>
          <w:sz w:val="28"/>
        </w:rPr>
        <w:t>III. Льготы по установлению уровня оплаты труда работника</w:t>
      </w:r>
    </w:p>
    <w:p w14:paraId="8F030000">
      <w:pPr>
        <w:pStyle w:val="Style_2"/>
        <w:ind w:firstLine="720" w:left="0" w:right="0"/>
        <w:jc w:val="both"/>
        <w:rPr>
          <w:rFonts w:ascii="Times New Roman" w:hAnsi="Times New Roman"/>
          <w:sz w:val="28"/>
        </w:rPr>
      </w:pPr>
      <w:r>
        <w:rPr>
          <w:b w:val="1"/>
          <w:sz w:val="28"/>
        </w:rPr>
        <w:t xml:space="preserve"> </w:t>
      </w:r>
      <w:r>
        <w:rPr>
          <w:b w:val="1"/>
          <w:sz w:val="28"/>
        </w:rPr>
        <w:t xml:space="preserve">во взаимосвязи с имеющейся квалификационной категорией </w:t>
      </w:r>
    </w:p>
    <w:p w14:paraId="90030000">
      <w:pPr>
        <w:pStyle w:val="Style_2"/>
        <w:ind w:firstLine="720" w:left="0" w:right="0"/>
        <w:jc w:val="both"/>
        <w:rPr>
          <w:rFonts w:ascii="Times New Roman" w:hAnsi="Times New Roman"/>
          <w:sz w:val="28"/>
        </w:rPr>
      </w:pPr>
      <w:r>
        <w:rPr>
          <w:sz w:val="28"/>
        </w:rPr>
        <w:t xml:space="preserve"> </w:t>
      </w:r>
    </w:p>
    <w:p w14:paraId="91030000">
      <w:pPr>
        <w:pStyle w:val="Style_2"/>
        <w:ind w:firstLine="720" w:left="0" w:right="0"/>
        <w:jc w:val="both"/>
        <w:rPr>
          <w:rFonts w:ascii="Times New Roman" w:hAnsi="Times New Roman"/>
          <w:sz w:val="28"/>
        </w:rPr>
      </w:pPr>
      <w:r>
        <w:rPr>
          <w:sz w:val="28"/>
        </w:rPr>
        <w:t xml:space="preserve">3.1. В соответствии с отраслевым Соглашением на 2024-2026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14:paraId="92030000">
      <w:pPr>
        <w:pStyle w:val="Style_2"/>
        <w:ind w:firstLine="720" w:left="0" w:right="0"/>
        <w:jc w:val="both"/>
        <w:rPr>
          <w:rFonts w:ascii="Times New Roman" w:hAnsi="Times New Roman"/>
          <w:sz w:val="28"/>
        </w:rPr>
      </w:pPr>
      <w:r>
        <w:rPr>
          <w:sz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93030000">
      <w:pPr>
        <w:pStyle w:val="Style_2"/>
        <w:ind w:firstLine="720" w:left="0" w:right="0"/>
        <w:jc w:val="both"/>
        <w:rPr>
          <w:rFonts w:ascii="Times New Roman" w:hAnsi="Times New Roman"/>
          <w:sz w:val="28"/>
        </w:rPr>
      </w:pPr>
      <w:r>
        <w:rPr>
          <w:sz w:val="28"/>
        </w:rPr>
        <w:t>- при возобновлении работы в должности, по которой присвоена категория, независимо от перерывов в работе;</w:t>
      </w:r>
    </w:p>
    <w:p w14:paraId="94030000">
      <w:pPr>
        <w:pStyle w:val="Style_2"/>
        <w:ind w:firstLine="720" w:left="0" w:right="0"/>
        <w:jc w:val="both"/>
        <w:rPr>
          <w:rFonts w:ascii="Times New Roman" w:hAnsi="Times New Roman"/>
          <w:sz w:val="28"/>
        </w:rPr>
      </w:pPr>
      <w:r>
        <w:rPr>
          <w:sz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95030000">
      <w:pPr>
        <w:pStyle w:val="Style_2"/>
        <w:ind w:firstLine="720" w:left="0" w:right="0"/>
        <w:jc w:val="both"/>
        <w:rPr>
          <w:rFonts w:ascii="Times New Roman" w:hAnsi="Times New Roman"/>
          <w:sz w:val="28"/>
        </w:rPr>
      </w:pPr>
      <w:r>
        <w:rPr>
          <w:sz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14:paraId="96030000">
      <w:pPr>
        <w:pStyle w:val="Style_2"/>
        <w:ind w:firstLine="720" w:left="0" w:right="0"/>
        <w:jc w:val="both"/>
        <w:rPr>
          <w:rFonts w:ascii="Times New Roman" w:hAnsi="Times New Roman"/>
          <w:sz w:val="28"/>
        </w:rPr>
      </w:pPr>
      <w:r>
        <w:rPr>
          <w:sz w:val="28"/>
        </w:rPr>
        <w:t>- при выполнении педагогической работы на разных должностях, по которым совпадают профили работы (деятельности) в следующих случаях:</w:t>
      </w:r>
    </w:p>
    <w:p w14:paraId="97030000">
      <w:pPr>
        <w:pStyle w:val="Style_2"/>
        <w:ind w:firstLine="0" w:left="0" w:right="0"/>
        <w:rPr>
          <w:rFonts w:ascii="Times New Roman" w:hAnsi="Times New Roman"/>
          <w:sz w:val="28"/>
        </w:rPr>
      </w:pPr>
    </w:p>
    <w:tbl>
      <w:tblPr>
        <w:tblStyle w:val="Style_5"/>
        <w:tblInd w:type="dxa" w:w="113"/>
        <w:tblLayout w:type="fixed"/>
        <w:tblCellMar>
          <w:top w:type="dxa" w:w="0"/>
          <w:left w:type="dxa" w:w="108"/>
          <w:bottom w:type="dxa" w:w="0"/>
          <w:right w:type="dxa" w:w="108"/>
        </w:tblCellMar>
      </w:tblPr>
      <w:tblGrid>
        <w:gridCol w:w="4673"/>
        <w:gridCol w:w="4791"/>
      </w:tblGrid>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8030000">
            <w:pPr>
              <w:pStyle w:val="Style_2"/>
              <w:widowControl w:val="0"/>
              <w:spacing w:after="0" w:before="0" w:line="240" w:lineRule="auto"/>
              <w:ind w:firstLine="0" w:left="0" w:right="0"/>
              <w:jc w:val="both"/>
              <w:rPr>
                <w:rFonts w:ascii="Times New Roman" w:hAnsi="Times New Roman"/>
                <w:sz w:val="28"/>
              </w:rPr>
            </w:pPr>
            <w:r>
              <w:rPr>
                <w:b w:val="1"/>
                <w:color w:val="000000"/>
                <w:spacing w:val="0"/>
                <w:sz w:val="28"/>
              </w:rPr>
              <w:t>Должность, по которой установлена квалификационная категория</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9030000">
            <w:pPr>
              <w:pStyle w:val="Style_2"/>
              <w:widowControl w:val="0"/>
              <w:spacing w:after="0" w:before="0" w:line="240" w:lineRule="auto"/>
              <w:ind w:firstLine="5" w:left="0" w:right="0"/>
              <w:jc w:val="both"/>
              <w:rPr>
                <w:rFonts w:ascii="Times New Roman" w:hAnsi="Times New Roman"/>
                <w:sz w:val="28"/>
              </w:rPr>
            </w:pPr>
            <w:r>
              <w:rPr>
                <w:b w:val="1"/>
                <w:color w:val="000000"/>
                <w:spacing w:val="0"/>
                <w:sz w:val="28"/>
              </w:rPr>
              <w:t>Должность, по которой может учитываться категория, установленная по должности, указанной в графе № 1</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A030000">
            <w:pPr>
              <w:pStyle w:val="Style_2"/>
              <w:widowControl w:val="0"/>
              <w:spacing w:after="0" w:before="0" w:line="240" w:lineRule="auto"/>
              <w:ind w:firstLine="0" w:left="0" w:right="0"/>
              <w:jc w:val="both"/>
              <w:rPr>
                <w:rFonts w:ascii="Times New Roman" w:hAnsi="Times New Roman"/>
                <w:sz w:val="28"/>
              </w:rPr>
            </w:pPr>
          </w:p>
          <w:p w14:paraId="9B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Учитель, преподаватель</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C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D030000">
            <w:pPr>
              <w:pStyle w:val="Style_2"/>
              <w:widowControl w:val="0"/>
              <w:spacing w:after="0" w:before="0" w:line="240" w:lineRule="auto"/>
              <w:ind w:firstLine="0" w:left="0" w:right="0"/>
              <w:jc w:val="both"/>
              <w:rPr>
                <w:rFonts w:ascii="Times New Roman" w:hAnsi="Times New Roman"/>
                <w:sz w:val="28"/>
              </w:rPr>
            </w:pPr>
          </w:p>
          <w:p w14:paraId="9E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Преподаватель - организатор основ безопасности жизнедеятельности, допризывной подготовки</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F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0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14:paraId="A1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учитель, преподаватель физкультуры (физического воспитания), руководитель физического воспитания</w:t>
            </w:r>
          </w:p>
          <w:p w14:paraId="A2030000">
            <w:pPr>
              <w:pStyle w:val="Style_2"/>
              <w:widowControl w:val="0"/>
              <w:spacing w:after="0" w:before="0" w:line="240" w:lineRule="auto"/>
              <w:ind w:firstLine="0" w:left="0" w:right="0"/>
              <w:jc w:val="both"/>
              <w:rPr>
                <w:rFonts w:ascii="Times New Roman" w:hAnsi="Times New Roman"/>
                <w:sz w:val="28"/>
              </w:rPr>
            </w:pP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3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Преподаватель - организатор основ безопасности жизнедеятельности, допризывной подготовки</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4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Руководитель физического воспитания</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5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6030000">
            <w:pPr>
              <w:pStyle w:val="Style_2"/>
              <w:widowControl w:val="0"/>
              <w:spacing w:after="0" w:before="0" w:line="240" w:lineRule="auto"/>
              <w:ind w:firstLine="0" w:left="0" w:right="0"/>
              <w:jc w:val="both"/>
              <w:rPr>
                <w:rFonts w:ascii="Times New Roman" w:hAnsi="Times New Roman"/>
                <w:sz w:val="28"/>
              </w:rPr>
            </w:pPr>
          </w:p>
          <w:p w14:paraId="A7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Мастер производственного обучения</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8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9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Учитель трудового обучения (технологии)</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A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Мастер производственного обучения, инструктор по труду</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B030000">
            <w:pPr>
              <w:pStyle w:val="Style_2"/>
              <w:widowControl w:val="0"/>
              <w:spacing w:after="0" w:before="0" w:line="240" w:lineRule="auto"/>
              <w:ind w:firstLine="0" w:left="0" w:right="0"/>
              <w:jc w:val="both"/>
              <w:rPr>
                <w:rFonts w:ascii="Times New Roman" w:hAnsi="Times New Roman"/>
                <w:sz w:val="28"/>
              </w:rPr>
            </w:pPr>
          </w:p>
          <w:p w14:paraId="AC030000">
            <w:pPr>
              <w:pStyle w:val="Style_2"/>
              <w:widowControl w:val="0"/>
              <w:spacing w:after="0" w:before="0" w:line="240" w:lineRule="auto"/>
              <w:ind w:firstLine="0" w:left="0" w:right="0"/>
              <w:jc w:val="both"/>
              <w:rPr>
                <w:rFonts w:ascii="Times New Roman" w:hAnsi="Times New Roman"/>
                <w:sz w:val="28"/>
              </w:rPr>
            </w:pPr>
          </w:p>
          <w:p w14:paraId="AD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Учитель - дефектолог, учитель - логопед</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E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14:paraId="AF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0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Учитель музыки общеобразовательной организации, преподаватель профессиональной образовательной организации</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1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Преподаватель детской музыкальной школы (школы искусств, организаций культуры), музыкальный руководитель, концертмейстер</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2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Преподаватель организации дополнительного образования, организаций культуры, музыкальный руководитель, концертмейстер</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3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4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Старший тренер - преподаватель, тренер - преподаватель, в т.ч. ДЮСШ, СДЮШОР, ДЮКПФ</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5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Учитель, преподаватель физкультуры, инструктор по физкультуре, руководитель физического воспитания</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6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Учитель, преподаватель физкультуры, инструктор по физкультуре, руководитель физического воспитания</w:t>
            </w:r>
          </w:p>
          <w:p w14:paraId="B7030000">
            <w:pPr>
              <w:pStyle w:val="Style_2"/>
              <w:widowControl w:val="0"/>
              <w:spacing w:after="0" w:before="0" w:line="240" w:lineRule="auto"/>
              <w:ind w:firstLine="0" w:left="0" w:right="0"/>
              <w:jc w:val="both"/>
              <w:rPr>
                <w:rFonts w:ascii="Times New Roman" w:hAnsi="Times New Roman"/>
                <w:sz w:val="28"/>
              </w:rPr>
            </w:pP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8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Старший тренер - преподаватель, тренер - преподаватель, в т.ч. ДЮСШ, СДЮШОР, ДЮКПФ</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9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Преподаватель профессиональной образовательной организации</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A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Учитель того же предмета в общеобразовательной организации</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B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Учитель общеобразовательной организации</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C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Преподаватель того же предмета в профессиональной образовательной организации</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D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Воспитатель</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E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Старший воспитатель</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F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Старший воспитатель</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0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Воспитатель</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1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Педагог дополнительного образования</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2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Старший педагог дополнительного образования</w:t>
            </w:r>
          </w:p>
          <w:p w14:paraId="C3030000">
            <w:pPr>
              <w:pStyle w:val="Style_2"/>
              <w:widowControl w:val="0"/>
              <w:spacing w:after="0" w:before="0" w:line="240" w:lineRule="auto"/>
              <w:ind w:firstLine="5" w:left="0" w:right="0"/>
              <w:jc w:val="both"/>
              <w:rPr>
                <w:rFonts w:ascii="Times New Roman" w:hAnsi="Times New Roman"/>
                <w:sz w:val="28"/>
              </w:rPr>
            </w:pP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4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Старший педагог дополнительного образования</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5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Педагог дополнительного образования</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6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Методист</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7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Старший методист</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8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Старший методист</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9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Методист</w:t>
            </w:r>
          </w:p>
          <w:p w14:paraId="CA030000">
            <w:pPr>
              <w:pStyle w:val="Style_2"/>
              <w:widowControl w:val="0"/>
              <w:spacing w:after="0" w:before="0" w:line="240" w:lineRule="auto"/>
              <w:ind w:firstLine="5" w:left="0" w:right="0"/>
              <w:jc w:val="both"/>
              <w:rPr>
                <w:rFonts w:ascii="Times New Roman" w:hAnsi="Times New Roman"/>
                <w:sz w:val="28"/>
              </w:rPr>
            </w:pP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B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Инструктор - методист</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C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Старший инструктор - методист</w:t>
            </w:r>
          </w:p>
          <w:p w14:paraId="CD030000">
            <w:pPr>
              <w:pStyle w:val="Style_2"/>
              <w:widowControl w:val="0"/>
              <w:spacing w:after="0" w:before="0" w:line="240" w:lineRule="auto"/>
              <w:ind w:firstLine="5" w:left="0" w:right="0"/>
              <w:jc w:val="both"/>
              <w:rPr>
                <w:rFonts w:ascii="Times New Roman" w:hAnsi="Times New Roman"/>
                <w:sz w:val="28"/>
              </w:rPr>
            </w:pPr>
          </w:p>
          <w:p w14:paraId="CE030000">
            <w:pPr>
              <w:pStyle w:val="Style_2"/>
              <w:widowControl w:val="0"/>
              <w:spacing w:after="0" w:before="0" w:line="240" w:lineRule="auto"/>
              <w:ind w:firstLine="5" w:left="0" w:right="0"/>
              <w:jc w:val="both"/>
              <w:rPr>
                <w:rFonts w:ascii="Times New Roman" w:hAnsi="Times New Roman"/>
                <w:sz w:val="28"/>
              </w:rPr>
            </w:pP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F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Старший инструктор - методист</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0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Инструктор - методист</w:t>
            </w:r>
          </w:p>
          <w:p w14:paraId="D1030000">
            <w:pPr>
              <w:pStyle w:val="Style_2"/>
              <w:widowControl w:val="0"/>
              <w:spacing w:after="0" w:before="0" w:line="240" w:lineRule="auto"/>
              <w:ind w:firstLine="5" w:left="0" w:right="0"/>
              <w:jc w:val="both"/>
              <w:rPr>
                <w:rFonts w:ascii="Times New Roman" w:hAnsi="Times New Roman"/>
                <w:sz w:val="28"/>
              </w:rPr>
            </w:pP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2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Тренер - преподаватель</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3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Старший тренер - преподаватель</w:t>
            </w:r>
          </w:p>
          <w:p w14:paraId="D4030000">
            <w:pPr>
              <w:pStyle w:val="Style_2"/>
              <w:widowControl w:val="0"/>
              <w:spacing w:after="0" w:before="0" w:line="240" w:lineRule="auto"/>
              <w:ind w:firstLine="5" w:left="0" w:right="0"/>
              <w:jc w:val="both"/>
              <w:rPr>
                <w:rFonts w:ascii="Times New Roman" w:hAnsi="Times New Roman"/>
                <w:sz w:val="28"/>
              </w:rPr>
            </w:pP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5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Старший</w:t>
            </w:r>
          </w:p>
          <w:p w14:paraId="D6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тренер - преподаватель</w:t>
            </w:r>
          </w:p>
          <w:p w14:paraId="D7030000">
            <w:pPr>
              <w:pStyle w:val="Style_2"/>
              <w:widowControl w:val="0"/>
              <w:spacing w:after="0" w:before="0" w:line="240" w:lineRule="auto"/>
              <w:ind w:firstLine="0" w:left="0" w:right="0"/>
              <w:jc w:val="both"/>
              <w:rPr>
                <w:rFonts w:ascii="Times New Roman" w:hAnsi="Times New Roman"/>
                <w:sz w:val="28"/>
              </w:rPr>
            </w:pP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8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Тренер - преподаватель</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9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Учитель – дефектолог, педагог, психолог</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A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14:paraId="DB030000">
            <w:pPr>
              <w:pStyle w:val="Style_2"/>
              <w:widowControl w:val="0"/>
              <w:spacing w:after="0" w:before="0" w:line="240" w:lineRule="auto"/>
              <w:ind w:firstLine="5" w:left="0" w:right="0"/>
              <w:jc w:val="both"/>
              <w:rPr>
                <w:rFonts w:ascii="Times New Roman" w:hAnsi="Times New Roman"/>
                <w:sz w:val="28"/>
              </w:rPr>
            </w:pPr>
          </w:p>
          <w:p w14:paraId="DC030000">
            <w:pPr>
              <w:pStyle w:val="Style_2"/>
              <w:widowControl w:val="0"/>
              <w:spacing w:after="0" w:before="0" w:line="240" w:lineRule="auto"/>
              <w:ind w:firstLine="5" w:left="0" w:right="0"/>
              <w:jc w:val="both"/>
              <w:rPr>
                <w:rFonts w:ascii="Times New Roman" w:hAnsi="Times New Roman"/>
                <w:sz w:val="28"/>
              </w:rPr>
            </w:pP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D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Концертмейстер</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E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F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14:paraId="E0030000">
            <w:pPr>
              <w:pStyle w:val="Style_2"/>
              <w:widowControl w:val="0"/>
              <w:spacing w:after="0" w:before="0" w:line="240" w:lineRule="auto"/>
              <w:ind w:firstLine="0" w:left="0" w:right="0"/>
              <w:jc w:val="both"/>
              <w:rPr>
                <w:rFonts w:ascii="Times New Roman" w:hAnsi="Times New Roman"/>
                <w:sz w:val="28"/>
              </w:rPr>
            </w:pP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1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Концертмейстер</w:t>
            </w: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2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Библиотекарь</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3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Педагог - библиотекарь</w:t>
            </w:r>
          </w:p>
          <w:p w14:paraId="E4030000">
            <w:pPr>
              <w:pStyle w:val="Style_2"/>
              <w:widowControl w:val="0"/>
              <w:spacing w:after="0" w:before="0" w:line="240" w:lineRule="auto"/>
              <w:ind w:firstLine="5" w:left="0" w:right="0"/>
              <w:jc w:val="both"/>
              <w:rPr>
                <w:rFonts w:ascii="Times New Roman" w:hAnsi="Times New Roman"/>
                <w:sz w:val="28"/>
              </w:rPr>
            </w:pPr>
          </w:p>
        </w:tc>
      </w:tr>
      <w:tr>
        <w:tc>
          <w:tcPr>
            <w:tcW w:type="dxa" w:w="467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5030000">
            <w:pPr>
              <w:pStyle w:val="Style_2"/>
              <w:widowControl w:val="0"/>
              <w:spacing w:after="0" w:before="0" w:line="240" w:lineRule="auto"/>
              <w:ind w:firstLine="0" w:left="0" w:right="0"/>
              <w:jc w:val="both"/>
              <w:rPr>
                <w:rFonts w:ascii="Times New Roman" w:hAnsi="Times New Roman"/>
                <w:sz w:val="28"/>
              </w:rPr>
            </w:pPr>
            <w:r>
              <w:rPr>
                <w:color w:val="000000"/>
                <w:spacing w:val="0"/>
                <w:sz w:val="28"/>
              </w:rPr>
              <w:t>Педагог - библиотекарь</w:t>
            </w:r>
          </w:p>
        </w:tc>
        <w:tc>
          <w:tcPr>
            <w:tcW w:type="dxa" w:w="4791"/>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6030000">
            <w:pPr>
              <w:pStyle w:val="Style_2"/>
              <w:widowControl w:val="0"/>
              <w:spacing w:after="0" w:before="0" w:line="240" w:lineRule="auto"/>
              <w:ind w:firstLine="5" w:left="0" w:right="0"/>
              <w:jc w:val="both"/>
              <w:rPr>
                <w:rFonts w:ascii="Times New Roman" w:hAnsi="Times New Roman"/>
                <w:sz w:val="28"/>
              </w:rPr>
            </w:pPr>
            <w:r>
              <w:rPr>
                <w:color w:val="000000"/>
                <w:spacing w:val="0"/>
                <w:sz w:val="28"/>
              </w:rPr>
              <w:t>Библиотекарь</w:t>
            </w:r>
          </w:p>
          <w:p w14:paraId="E7030000">
            <w:pPr>
              <w:pStyle w:val="Style_2"/>
              <w:widowControl w:val="0"/>
              <w:spacing w:after="0" w:before="0" w:line="240" w:lineRule="auto"/>
              <w:ind w:firstLine="5" w:left="0" w:right="0"/>
              <w:jc w:val="both"/>
              <w:rPr>
                <w:rFonts w:ascii="Times New Roman" w:hAnsi="Times New Roman"/>
                <w:sz w:val="28"/>
              </w:rPr>
            </w:pPr>
          </w:p>
        </w:tc>
      </w:tr>
    </w:tbl>
    <w:p w14:paraId="E8030000">
      <w:pPr>
        <w:pStyle w:val="Style_2"/>
        <w:ind w:firstLine="0" w:left="0" w:right="0"/>
        <w:rPr>
          <w:rFonts w:ascii="Times New Roman" w:hAnsi="Times New Roman"/>
          <w:sz w:val="28"/>
        </w:rPr>
      </w:pPr>
    </w:p>
    <w:p w14:paraId="E9030000">
      <w:pPr>
        <w:pStyle w:val="Style_2"/>
        <w:ind w:firstLine="720" w:left="0" w:right="0"/>
        <w:jc w:val="both"/>
        <w:rPr>
          <w:rFonts w:ascii="Times New Roman" w:hAnsi="Times New Roman"/>
          <w:sz w:val="28"/>
        </w:rPr>
      </w:pPr>
      <w:r>
        <w:rPr>
          <w:sz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EA030000">
      <w:pPr>
        <w:pStyle w:val="Style_2"/>
        <w:ind w:firstLine="720" w:left="0" w:right="0"/>
        <w:jc w:val="both"/>
        <w:rPr>
          <w:rFonts w:ascii="Times New Roman" w:hAnsi="Times New Roman"/>
          <w:sz w:val="28"/>
        </w:rPr>
      </w:pPr>
      <w:r>
        <w:rPr>
          <w:sz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EB030000">
      <w:pPr>
        <w:pStyle w:val="Style_2"/>
        <w:ind w:firstLine="720" w:left="0" w:right="0"/>
        <w:jc w:val="both"/>
        <w:rPr>
          <w:rFonts w:ascii="Times New Roman" w:hAnsi="Times New Roman"/>
          <w:sz w:val="28"/>
        </w:rPr>
      </w:pPr>
      <w:r>
        <w:rPr>
          <w:sz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EC030000">
      <w:pPr>
        <w:pStyle w:val="Style_2"/>
        <w:ind w:firstLine="720" w:left="0" w:right="0"/>
        <w:jc w:val="both"/>
        <w:rPr>
          <w:rFonts w:ascii="Times New Roman" w:hAnsi="Times New Roman"/>
          <w:sz w:val="28"/>
        </w:rPr>
      </w:pPr>
      <w:r>
        <w:rPr>
          <w:sz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ED030000">
      <w:pPr>
        <w:pStyle w:val="Style_2"/>
        <w:ind w:firstLine="720" w:left="0" w:right="0"/>
        <w:jc w:val="both"/>
        <w:rPr>
          <w:rFonts w:ascii="Times New Roman" w:hAnsi="Times New Roman"/>
          <w:sz w:val="28"/>
        </w:rPr>
      </w:pPr>
      <w:r>
        <w:rPr>
          <w:sz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EE030000">
      <w:pPr>
        <w:pStyle w:val="Style_2"/>
        <w:ind w:firstLine="720" w:left="0" w:right="0"/>
        <w:jc w:val="both"/>
        <w:rPr>
          <w:rFonts w:ascii="Times New Roman" w:hAnsi="Times New Roman"/>
          <w:sz w:val="28"/>
        </w:rPr>
      </w:pPr>
      <w:r>
        <w:rPr>
          <w:sz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EF030000">
      <w:pPr>
        <w:pStyle w:val="Style_2"/>
        <w:spacing w:after="0" w:before="0"/>
        <w:ind w:firstLine="709" w:left="0" w:right="0"/>
        <w:contextualSpacing w:val="1"/>
        <w:jc w:val="both"/>
        <w:rPr>
          <w:rFonts w:ascii="Times New Roman" w:hAnsi="Times New Roman"/>
          <w:sz w:val="28"/>
        </w:rPr>
      </w:pPr>
      <w:r>
        <w:rPr>
          <w:sz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F0030000">
      <w:pPr>
        <w:pStyle w:val="Style_2"/>
        <w:spacing w:after="0" w:before="0"/>
        <w:ind w:firstLine="709" w:left="0" w:right="0"/>
        <w:contextualSpacing w:val="1"/>
        <w:jc w:val="both"/>
        <w:rPr>
          <w:rFonts w:ascii="Times New Roman" w:hAnsi="Times New Roman"/>
          <w:sz w:val="28"/>
        </w:rPr>
      </w:pPr>
    </w:p>
    <w:p w14:paraId="F1030000">
      <w:pPr>
        <w:pStyle w:val="Style_2"/>
        <w:spacing w:after="0" w:before="0"/>
        <w:ind w:firstLine="709" w:left="0" w:right="0"/>
        <w:contextualSpacing w:val="1"/>
        <w:jc w:val="both"/>
        <w:rPr>
          <w:rFonts w:ascii="Times New Roman" w:hAnsi="Times New Roman"/>
          <w:sz w:val="28"/>
        </w:rPr>
      </w:pPr>
    </w:p>
    <w:p w14:paraId="F2030000">
      <w:pPr>
        <w:pStyle w:val="Style_2"/>
        <w:spacing w:after="0" w:before="0"/>
        <w:ind w:firstLine="709" w:left="0" w:right="0"/>
        <w:contextualSpacing w:val="1"/>
        <w:jc w:val="both"/>
        <w:rPr>
          <w:rFonts w:ascii="Times New Roman" w:hAnsi="Times New Roman"/>
          <w:sz w:val="28"/>
        </w:rPr>
      </w:pPr>
    </w:p>
    <w:p w14:paraId="F3030000">
      <w:pPr>
        <w:pStyle w:val="Style_2"/>
        <w:spacing w:after="0" w:before="0"/>
        <w:ind w:firstLine="709" w:left="0" w:right="0"/>
        <w:contextualSpacing w:val="1"/>
        <w:jc w:val="both"/>
        <w:rPr>
          <w:rFonts w:ascii="Times New Roman" w:hAnsi="Times New Roman"/>
          <w:sz w:val="28"/>
        </w:rPr>
      </w:pPr>
    </w:p>
    <w:p w14:paraId="F4030000">
      <w:pPr>
        <w:pStyle w:val="Style_2"/>
        <w:spacing w:after="0" w:before="0"/>
        <w:ind w:firstLine="709" w:left="0" w:right="0"/>
        <w:contextualSpacing w:val="1"/>
        <w:jc w:val="both"/>
        <w:rPr>
          <w:rFonts w:ascii="Times New Roman" w:hAnsi="Times New Roman"/>
          <w:sz w:val="28"/>
        </w:rPr>
      </w:pPr>
    </w:p>
    <w:p w14:paraId="F5030000">
      <w:pPr>
        <w:pStyle w:val="Style_2"/>
        <w:spacing w:after="0" w:before="0"/>
        <w:ind w:firstLine="709" w:left="0" w:right="0"/>
        <w:contextualSpacing w:val="1"/>
        <w:jc w:val="both"/>
        <w:rPr>
          <w:rFonts w:ascii="Times New Roman" w:hAnsi="Times New Roman"/>
          <w:sz w:val="28"/>
        </w:rPr>
      </w:pPr>
    </w:p>
    <w:p w14:paraId="F6030000">
      <w:pPr>
        <w:pStyle w:val="Style_2"/>
        <w:spacing w:after="0" w:before="0"/>
        <w:ind w:firstLine="709" w:left="0" w:right="0"/>
        <w:contextualSpacing w:val="1"/>
        <w:jc w:val="both"/>
        <w:rPr>
          <w:rFonts w:ascii="Times New Roman" w:hAnsi="Times New Roman"/>
          <w:sz w:val="28"/>
        </w:rPr>
      </w:pPr>
    </w:p>
    <w:p w14:paraId="F7030000">
      <w:pPr>
        <w:pStyle w:val="Style_2"/>
        <w:spacing w:after="0" w:before="0"/>
        <w:ind w:firstLine="709" w:left="0" w:right="0"/>
        <w:contextualSpacing w:val="1"/>
        <w:jc w:val="both"/>
        <w:rPr>
          <w:rFonts w:ascii="Times New Roman" w:hAnsi="Times New Roman"/>
          <w:sz w:val="28"/>
        </w:rPr>
      </w:pPr>
    </w:p>
    <w:p w14:paraId="F8030000">
      <w:pPr>
        <w:pStyle w:val="Style_2"/>
        <w:spacing w:after="0" w:before="0"/>
        <w:ind w:firstLine="709" w:left="0" w:right="0"/>
        <w:contextualSpacing w:val="1"/>
        <w:jc w:val="both"/>
        <w:rPr>
          <w:rFonts w:ascii="Times New Roman" w:hAnsi="Times New Roman"/>
          <w:sz w:val="28"/>
        </w:rPr>
      </w:pPr>
    </w:p>
    <w:p w14:paraId="F9030000">
      <w:pPr>
        <w:pStyle w:val="Style_2"/>
        <w:spacing w:after="0" w:before="0"/>
        <w:ind w:firstLine="709" w:left="0" w:right="0"/>
        <w:contextualSpacing w:val="1"/>
        <w:jc w:val="both"/>
        <w:rPr>
          <w:rFonts w:ascii="Times New Roman" w:hAnsi="Times New Roman"/>
          <w:sz w:val="28"/>
        </w:rPr>
      </w:pPr>
    </w:p>
    <w:p w14:paraId="FA030000">
      <w:pPr>
        <w:pStyle w:val="Style_2"/>
        <w:spacing w:after="0" w:before="0"/>
        <w:ind w:firstLine="709" w:left="0" w:right="0"/>
        <w:contextualSpacing w:val="1"/>
        <w:jc w:val="center"/>
        <w:rPr>
          <w:rFonts w:ascii="Times New Roman" w:hAnsi="Times New Roman"/>
          <w:sz w:val="28"/>
        </w:rPr>
      </w:pPr>
      <w:r>
        <w:drawing>
          <wp:inline>
            <wp:extent cx="6803571" cy="8436429"/>
            <wp:docPr hidden="false" id="7" name="Picture 7"/>
            <a:graphic>
              <a:graphicData uri="http://schemas.openxmlformats.org/drawingml/2006/picture">
                <pic:pic>
                  <pic:nvPicPr>
                    <pic:cNvPr hidden="false" id="6" name="Picture 6"/>
                    <pic:cNvPicPr preferRelativeResize="true"/>
                  </pic:nvPicPr>
                  <pic:blipFill>
                    <a:blip r:embed="rId4"/>
                    <a:stretch/>
                  </pic:blipFill>
                  <pic:spPr>
                    <a:xfrm flipH="false" flipV="false" rot="0">
                      <a:ext cx="6803571" cy="8436429"/>
                    </a:xfrm>
                    <a:prstGeom prst="rect"/>
                  </pic:spPr>
                </pic:pic>
              </a:graphicData>
            </a:graphic>
          </wp:inline>
        </w:drawing>
      </w:r>
    </w:p>
    <w:sectPr>
      <w:footerReference r:id="rId1" w:type="default"/>
      <w:type w:val="nextPage"/>
      <w:pgSz w:h="16838" w:orient="portrait" w:w="11906"/>
      <w:pgMar w:bottom="1276" w:footer="709" w:gutter="0" w:header="0" w:left="1134" w:right="1134" w:top="1135"/>
      <w:pgNumType w:fmt="decimal"/>
      <w:titlePg/>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er1.xml><?xml version="1.0" encoding="utf-8"?>
<w:ftr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p>
    <w:pPr>
      <w:framePr w:hAnchor="margin" w:vAnchor="text" w:wrap="around" w:xAlign="left" w:y="1"/>
    </w:pPr>
    <w:r>
      <w:rPr>
        <w:color w:val="000000"/>
      </w:rPr>
      <w:fldChar w:fldCharType="begin"/>
    </w:r>
    <w:r>
      <w:rPr>
        <w:color w:val="000000"/>
      </w:rPr>
      <w:instrText xml:space="preserve">PAGE </w:instrText>
    </w:r>
    <w:r>
      <w:rPr>
        <w:color w:val="000000"/>
      </w:rPr>
      <w:fldChar w:fldCharType="separate"/>
    </w:r>
    <w:r>
      <w:rPr>
        <w:color w:val="000000"/>
      </w:rPr>
      <w:fldChar w:fldCharType="end"/>
    </w:r>
  </w:p>
  <w:p w14:paraId="01000000">
    <w:pPr>
      <w:pStyle w:val="Style_1"/>
      <w:ind/>
      <w:jc w:val="right"/>
    </w:pPr>
    <w:r>
      <mc:AlternateContent>
        <mc:Choice Requires="wps">
          <w:draw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wp:anchor allowOverlap="true" behindDoc="true" distB="0" distL="0" distR="0" distT="0" layoutInCell="true" locked="false" relativeHeight="251658240" simplePos="false">
              <wp:simplePos x="0" y="0"/>
              <wp:positionH relativeFrom="margin">
                <wp:align>right</wp:align>
              </wp:positionH>
              <wp:positionV relativeFrom="paragraph">
                <wp:posOffset>635</wp:posOffset>
              </wp:positionV>
              <wp:extent cx="1090295" cy="173990"/>
              <wp:wrapSquare distB="0" distL="0" distR="0" distT="0" wrapText="bothSides"/>
              <wp:docPr hidden="false" id="1" name="Picture 1"/>
              <a:graphic>
                <a:graphicData uri="http://schemas.microsoft.com/office/word/2010/wordprocessingShape">
                  <wps:wsp>
                    <wps:cNvSpPr txBox="false"/>
                    <wps:spPr>
                      <a:xfrm flipH="false" flipV="false" rot="0">
                        <a:off x="0" y="0"/>
                        <a:ext cx="1090295" cy="173990"/>
                      </a:xfrm>
                      <a:prstGeom prst="rect">
                        <a:avLst/>
                      </a:prstGeom>
                      <a:noFill/>
                      <a:ln w="0">
                        <a:noFill/>
                      </a:ln>
                    </wps:spPr>
                    <wps:txbx>
                      <w:txbxContent>
                        <w:p w14:paraId="02000000">
                          <w:pPr>
                            <w:pStyle w:val="Style_2"/>
                            <w:rPr>
                              <w:color w:val="000000"/>
                            </w:rPr>
                          </w:pPr>
                        </w:p>
                      </w:txbxContent>
                    </wps:txbx>
                    <wps:bodyPr anchor="t" bIns="0" lIns="0" rIns="0" tIns="0">
                      <a:spAutoFit/>
                    </wps:bodyPr>
                  </wps:wsp>
                </a:graphicData>
              </a:graphic>
            </wp:anchor>
          </w:drawing>
        </mc:Choice>
        <mc:Fallback>
          <w:pic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Fallback>
      </mc:AlternateContent>
    </w:r>
  </w:p>
</w:ftr>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bullet"/>
      <w:lvlText w:val=""/>
      <w:lvlJc w:val="left"/>
      <w:pPr>
        <w:tabs>
          <w:tab w:leader="none" w:pos="0" w:val="left"/>
        </w:tabs>
        <w:ind w:hanging="360" w:left="1429"/>
      </w:pPr>
      <w:rPr>
        <w:rFonts w:ascii="Symbol" w:hAnsi="Symbol"/>
      </w:rPr>
    </w:lvl>
    <w:lvl w:ilvl="1">
      <w:start w:val="1"/>
      <w:numFmt w:val="bullet"/>
      <w:lvlText w:val="o"/>
      <w:lvlJc w:val="left"/>
      <w:pPr>
        <w:tabs>
          <w:tab w:leader="none" w:pos="0" w:val="left"/>
        </w:tabs>
        <w:ind w:hanging="360" w:left="2149"/>
      </w:pPr>
      <w:rPr>
        <w:rFonts w:ascii="Courier New" w:hAnsi="Courier New"/>
      </w:rPr>
    </w:lvl>
    <w:lvl w:ilvl="2">
      <w:start w:val="1"/>
      <w:numFmt w:val="bullet"/>
      <w:lvlText w:val=""/>
      <w:lvlJc w:val="left"/>
      <w:pPr>
        <w:tabs>
          <w:tab w:leader="none" w:pos="0" w:val="left"/>
        </w:tabs>
        <w:ind w:hanging="360" w:left="2869"/>
      </w:pPr>
      <w:rPr>
        <w:rFonts w:ascii="Wingdings" w:hAnsi="Wingdings"/>
      </w:rPr>
    </w:lvl>
    <w:lvl w:ilvl="3">
      <w:start w:val="1"/>
      <w:numFmt w:val="bullet"/>
      <w:lvlText w:val=""/>
      <w:lvlJc w:val="left"/>
      <w:pPr>
        <w:tabs>
          <w:tab w:leader="none" w:pos="0" w:val="left"/>
        </w:tabs>
        <w:ind w:hanging="360" w:left="3589"/>
      </w:pPr>
      <w:rPr>
        <w:rFonts w:ascii="Symbol" w:hAnsi="Symbol"/>
      </w:rPr>
    </w:lvl>
    <w:lvl w:ilvl="4">
      <w:start w:val="1"/>
      <w:numFmt w:val="bullet"/>
      <w:lvlText w:val="o"/>
      <w:lvlJc w:val="left"/>
      <w:pPr>
        <w:tabs>
          <w:tab w:leader="none" w:pos="0" w:val="left"/>
        </w:tabs>
        <w:ind w:hanging="360" w:left="4309"/>
      </w:pPr>
      <w:rPr>
        <w:rFonts w:ascii="Courier New" w:hAnsi="Courier New"/>
      </w:rPr>
    </w:lvl>
    <w:lvl w:ilvl="5">
      <w:start w:val="1"/>
      <w:numFmt w:val="bullet"/>
      <w:lvlText w:val=""/>
      <w:lvlJc w:val="left"/>
      <w:pPr>
        <w:tabs>
          <w:tab w:leader="none" w:pos="0" w:val="left"/>
        </w:tabs>
        <w:ind w:hanging="360" w:left="5029"/>
      </w:pPr>
      <w:rPr>
        <w:rFonts w:ascii="Wingdings" w:hAnsi="Wingdings"/>
      </w:rPr>
    </w:lvl>
    <w:lvl w:ilvl="6">
      <w:start w:val="1"/>
      <w:numFmt w:val="bullet"/>
      <w:lvlText w:val=""/>
      <w:lvlJc w:val="left"/>
      <w:pPr>
        <w:tabs>
          <w:tab w:leader="none" w:pos="0" w:val="left"/>
        </w:tabs>
        <w:ind w:hanging="360" w:left="5749"/>
      </w:pPr>
      <w:rPr>
        <w:rFonts w:ascii="Symbol" w:hAnsi="Symbol"/>
      </w:rPr>
    </w:lvl>
    <w:lvl w:ilvl="7">
      <w:start w:val="1"/>
      <w:numFmt w:val="bullet"/>
      <w:lvlText w:val="o"/>
      <w:lvlJc w:val="left"/>
      <w:pPr>
        <w:tabs>
          <w:tab w:leader="none" w:pos="0" w:val="left"/>
        </w:tabs>
        <w:ind w:hanging="360" w:left="6469"/>
      </w:pPr>
      <w:rPr>
        <w:rFonts w:ascii="Courier New" w:hAnsi="Courier New"/>
      </w:rPr>
    </w:lvl>
    <w:lvl w:ilvl="8">
      <w:start w:val="1"/>
      <w:numFmt w:val="bullet"/>
      <w:lvlText w:val=""/>
      <w:lvlJc w:val="left"/>
      <w:pPr>
        <w:tabs>
          <w:tab w:leader="none" w:pos="0" w:val="left"/>
        </w:tabs>
        <w:ind w:hanging="360" w:left="7189"/>
      </w:pPr>
      <w:rPr>
        <w:rFonts w:ascii="Wingdings" w:hAnsi="Wingdings"/>
      </w:rPr>
    </w:lvl>
  </w:abstractNum>
  <w:abstractNum w:abstractNumId="1">
    <w:lvl w:ilvl="0">
      <w:start w:val="65535"/>
      <w:numFmt w:val="bullet"/>
      <w:lvlText w:val="-"/>
      <w:lvlJc w:val="left"/>
      <w:pPr>
        <w:tabs>
          <w:tab w:leader="none" w:pos="0" w:val="left"/>
        </w:tabs>
        <w:ind w:hanging="360" w:left="1429"/>
      </w:pPr>
      <w:rPr>
        <w:rFonts w:ascii="Times New Roman" w:hAnsi="Times New Roman"/>
      </w:rPr>
    </w:lvl>
    <w:lvl w:ilvl="1">
      <w:start w:val="1"/>
      <w:numFmt w:val="bullet"/>
      <w:lvlText w:val="o"/>
      <w:lvlJc w:val="left"/>
      <w:pPr>
        <w:tabs>
          <w:tab w:leader="none" w:pos="0" w:val="left"/>
        </w:tabs>
        <w:ind w:hanging="360" w:left="2149"/>
      </w:pPr>
      <w:rPr>
        <w:rFonts w:ascii="Courier New" w:hAnsi="Courier New"/>
      </w:rPr>
    </w:lvl>
    <w:lvl w:ilvl="2">
      <w:start w:val="1"/>
      <w:numFmt w:val="bullet"/>
      <w:lvlText w:val=""/>
      <w:lvlJc w:val="left"/>
      <w:pPr>
        <w:tabs>
          <w:tab w:leader="none" w:pos="0" w:val="left"/>
        </w:tabs>
        <w:ind w:hanging="360" w:left="2869"/>
      </w:pPr>
      <w:rPr>
        <w:rFonts w:ascii="Wingdings" w:hAnsi="Wingdings"/>
      </w:rPr>
    </w:lvl>
    <w:lvl w:ilvl="3">
      <w:start w:val="1"/>
      <w:numFmt w:val="bullet"/>
      <w:lvlText w:val=""/>
      <w:lvlJc w:val="left"/>
      <w:pPr>
        <w:tabs>
          <w:tab w:leader="none" w:pos="0" w:val="left"/>
        </w:tabs>
        <w:ind w:hanging="360" w:left="3589"/>
      </w:pPr>
      <w:rPr>
        <w:rFonts w:ascii="Symbol" w:hAnsi="Symbol"/>
      </w:rPr>
    </w:lvl>
    <w:lvl w:ilvl="4">
      <w:start w:val="1"/>
      <w:numFmt w:val="bullet"/>
      <w:lvlText w:val="o"/>
      <w:lvlJc w:val="left"/>
      <w:pPr>
        <w:tabs>
          <w:tab w:leader="none" w:pos="0" w:val="left"/>
        </w:tabs>
        <w:ind w:hanging="360" w:left="4309"/>
      </w:pPr>
      <w:rPr>
        <w:rFonts w:ascii="Courier New" w:hAnsi="Courier New"/>
      </w:rPr>
    </w:lvl>
    <w:lvl w:ilvl="5">
      <w:start w:val="1"/>
      <w:numFmt w:val="bullet"/>
      <w:lvlText w:val=""/>
      <w:lvlJc w:val="left"/>
      <w:pPr>
        <w:tabs>
          <w:tab w:leader="none" w:pos="0" w:val="left"/>
        </w:tabs>
        <w:ind w:hanging="360" w:left="5029"/>
      </w:pPr>
      <w:rPr>
        <w:rFonts w:ascii="Wingdings" w:hAnsi="Wingdings"/>
      </w:rPr>
    </w:lvl>
    <w:lvl w:ilvl="6">
      <w:start w:val="1"/>
      <w:numFmt w:val="bullet"/>
      <w:lvlText w:val=""/>
      <w:lvlJc w:val="left"/>
      <w:pPr>
        <w:tabs>
          <w:tab w:leader="none" w:pos="0" w:val="left"/>
        </w:tabs>
        <w:ind w:hanging="360" w:left="5749"/>
      </w:pPr>
      <w:rPr>
        <w:rFonts w:ascii="Symbol" w:hAnsi="Symbol"/>
      </w:rPr>
    </w:lvl>
    <w:lvl w:ilvl="7">
      <w:start w:val="1"/>
      <w:numFmt w:val="bullet"/>
      <w:lvlText w:val="o"/>
      <w:lvlJc w:val="left"/>
      <w:pPr>
        <w:tabs>
          <w:tab w:leader="none" w:pos="0" w:val="left"/>
        </w:tabs>
        <w:ind w:hanging="360" w:left="6469"/>
      </w:pPr>
      <w:rPr>
        <w:rFonts w:ascii="Courier New" w:hAnsi="Courier New"/>
      </w:rPr>
    </w:lvl>
    <w:lvl w:ilvl="8">
      <w:start w:val="1"/>
      <w:numFmt w:val="bullet"/>
      <w:lvlText w:val=""/>
      <w:lvlJc w:val="left"/>
      <w:pPr>
        <w:tabs>
          <w:tab w:leader="none" w:pos="0" w:val="left"/>
        </w:tabs>
        <w:ind w:hanging="360" w:left="7189"/>
      </w:pPr>
      <w:rPr>
        <w:rFonts w:ascii="Wingdings" w:hAnsi="Wingdings"/>
      </w:rPr>
    </w:lvl>
  </w:abstractNum>
  <w:abstractNum w:abstractNumId="2">
    <w:lvl w:ilvl="0">
      <w:start w:val="1"/>
      <w:numFmt w:val="bullet"/>
      <w:lvlText w:val=""/>
      <w:lvlJc w:val="left"/>
      <w:pPr>
        <w:tabs>
          <w:tab w:leader="none" w:pos="0" w:val="left"/>
        </w:tabs>
        <w:ind w:hanging="360" w:left="1429"/>
      </w:pPr>
      <w:rPr>
        <w:rFonts w:ascii="Symbol" w:hAnsi="Symbol"/>
      </w:rPr>
    </w:lvl>
    <w:lvl w:ilvl="1">
      <w:start w:val="1"/>
      <w:numFmt w:val="bullet"/>
      <w:lvlText w:val="o"/>
      <w:lvlJc w:val="left"/>
      <w:pPr>
        <w:tabs>
          <w:tab w:leader="none" w:pos="0" w:val="left"/>
        </w:tabs>
        <w:ind w:hanging="360" w:left="2149"/>
      </w:pPr>
      <w:rPr>
        <w:rFonts w:ascii="Courier New" w:hAnsi="Courier New"/>
      </w:rPr>
    </w:lvl>
    <w:lvl w:ilvl="2">
      <w:start w:val="1"/>
      <w:numFmt w:val="bullet"/>
      <w:lvlText w:val=""/>
      <w:lvlJc w:val="left"/>
      <w:pPr>
        <w:tabs>
          <w:tab w:leader="none" w:pos="0" w:val="left"/>
        </w:tabs>
        <w:ind w:hanging="360" w:left="2869"/>
      </w:pPr>
      <w:rPr>
        <w:rFonts w:ascii="Wingdings" w:hAnsi="Wingdings"/>
      </w:rPr>
    </w:lvl>
    <w:lvl w:ilvl="3">
      <w:start w:val="1"/>
      <w:numFmt w:val="bullet"/>
      <w:lvlText w:val=""/>
      <w:lvlJc w:val="left"/>
      <w:pPr>
        <w:tabs>
          <w:tab w:leader="none" w:pos="0" w:val="left"/>
        </w:tabs>
        <w:ind w:hanging="360" w:left="3589"/>
      </w:pPr>
      <w:rPr>
        <w:rFonts w:ascii="Symbol" w:hAnsi="Symbol"/>
      </w:rPr>
    </w:lvl>
    <w:lvl w:ilvl="4">
      <w:start w:val="1"/>
      <w:numFmt w:val="bullet"/>
      <w:lvlText w:val="o"/>
      <w:lvlJc w:val="left"/>
      <w:pPr>
        <w:tabs>
          <w:tab w:leader="none" w:pos="0" w:val="left"/>
        </w:tabs>
        <w:ind w:hanging="360" w:left="4309"/>
      </w:pPr>
      <w:rPr>
        <w:rFonts w:ascii="Courier New" w:hAnsi="Courier New"/>
      </w:rPr>
    </w:lvl>
    <w:lvl w:ilvl="5">
      <w:start w:val="1"/>
      <w:numFmt w:val="bullet"/>
      <w:lvlText w:val=""/>
      <w:lvlJc w:val="left"/>
      <w:pPr>
        <w:tabs>
          <w:tab w:leader="none" w:pos="0" w:val="left"/>
        </w:tabs>
        <w:ind w:hanging="360" w:left="5029"/>
      </w:pPr>
      <w:rPr>
        <w:rFonts w:ascii="Wingdings" w:hAnsi="Wingdings"/>
      </w:rPr>
    </w:lvl>
    <w:lvl w:ilvl="6">
      <w:start w:val="1"/>
      <w:numFmt w:val="bullet"/>
      <w:lvlText w:val=""/>
      <w:lvlJc w:val="left"/>
      <w:pPr>
        <w:tabs>
          <w:tab w:leader="none" w:pos="0" w:val="left"/>
        </w:tabs>
        <w:ind w:hanging="360" w:left="5749"/>
      </w:pPr>
      <w:rPr>
        <w:rFonts w:ascii="Symbol" w:hAnsi="Symbol"/>
      </w:rPr>
    </w:lvl>
    <w:lvl w:ilvl="7">
      <w:start w:val="1"/>
      <w:numFmt w:val="bullet"/>
      <w:lvlText w:val="o"/>
      <w:lvlJc w:val="left"/>
      <w:pPr>
        <w:tabs>
          <w:tab w:leader="none" w:pos="0" w:val="left"/>
        </w:tabs>
        <w:ind w:hanging="360" w:left="6469"/>
      </w:pPr>
      <w:rPr>
        <w:rFonts w:ascii="Courier New" w:hAnsi="Courier New"/>
      </w:rPr>
    </w:lvl>
    <w:lvl w:ilvl="8">
      <w:start w:val="1"/>
      <w:numFmt w:val="bullet"/>
      <w:lvlText w:val=""/>
      <w:lvlJc w:val="left"/>
      <w:pPr>
        <w:tabs>
          <w:tab w:leader="none" w:pos="0" w:val="left"/>
        </w:tabs>
        <w:ind w:hanging="360" w:left="7189"/>
      </w:pPr>
      <w:rPr>
        <w:rFonts w:ascii="Wingdings" w:hAnsi="Wingdings"/>
      </w:rPr>
    </w:lvl>
  </w:abstractNum>
  <w:abstractNum w:abstractNumId="3">
    <w:lvl w:ilvl="0">
      <w:start w:val="1"/>
      <w:numFmt w:val="bullet"/>
      <w:lvlText w:val=""/>
      <w:lvlJc w:val="left"/>
      <w:pPr>
        <w:tabs>
          <w:tab w:leader="none" w:pos="0" w:val="left"/>
        </w:tabs>
        <w:ind w:hanging="360" w:left="720"/>
      </w:pPr>
      <w:rPr>
        <w:rFonts w:ascii="Symbol" w:hAnsi="Symbol"/>
      </w:rPr>
    </w:lvl>
    <w:lvl w:ilvl="1">
      <w:start w:val="1"/>
      <w:numFmt w:val="bullet"/>
      <w:lvlText w:val="o"/>
      <w:lvlJc w:val="left"/>
      <w:pPr>
        <w:tabs>
          <w:tab w:leader="none" w:pos="0" w:val="left"/>
        </w:tabs>
        <w:ind w:hanging="360" w:left="1440"/>
      </w:pPr>
      <w:rPr>
        <w:rFonts w:ascii="Courier New" w:hAnsi="Courier New"/>
      </w:rPr>
    </w:lvl>
    <w:lvl w:ilvl="2">
      <w:start w:val="1"/>
      <w:numFmt w:val="bullet"/>
      <w:lvlText w:val=""/>
      <w:lvlJc w:val="left"/>
      <w:pPr>
        <w:tabs>
          <w:tab w:leader="none" w:pos="0" w:val="left"/>
        </w:tabs>
        <w:ind w:hanging="360" w:left="2160"/>
      </w:pPr>
      <w:rPr>
        <w:rFonts w:ascii="Wingdings" w:hAnsi="Wingdings"/>
      </w:rPr>
    </w:lvl>
    <w:lvl w:ilvl="3">
      <w:start w:val="1"/>
      <w:numFmt w:val="bullet"/>
      <w:lvlText w:val=""/>
      <w:lvlJc w:val="left"/>
      <w:pPr>
        <w:tabs>
          <w:tab w:leader="none" w:pos="0" w:val="left"/>
        </w:tabs>
        <w:ind w:hanging="360" w:left="2880"/>
      </w:pPr>
      <w:rPr>
        <w:rFonts w:ascii="Symbol" w:hAnsi="Symbol"/>
      </w:rPr>
    </w:lvl>
    <w:lvl w:ilvl="4">
      <w:start w:val="1"/>
      <w:numFmt w:val="bullet"/>
      <w:lvlText w:val="o"/>
      <w:lvlJc w:val="left"/>
      <w:pPr>
        <w:tabs>
          <w:tab w:leader="none" w:pos="0" w:val="left"/>
        </w:tabs>
        <w:ind w:hanging="360" w:left="3600"/>
      </w:pPr>
      <w:rPr>
        <w:rFonts w:ascii="Courier New" w:hAnsi="Courier New"/>
      </w:rPr>
    </w:lvl>
    <w:lvl w:ilvl="5">
      <w:start w:val="1"/>
      <w:numFmt w:val="bullet"/>
      <w:lvlText w:val=""/>
      <w:lvlJc w:val="left"/>
      <w:pPr>
        <w:tabs>
          <w:tab w:leader="none" w:pos="0" w:val="left"/>
        </w:tabs>
        <w:ind w:hanging="360" w:left="4320"/>
      </w:pPr>
      <w:rPr>
        <w:rFonts w:ascii="Wingdings" w:hAnsi="Wingdings"/>
      </w:rPr>
    </w:lvl>
    <w:lvl w:ilvl="6">
      <w:start w:val="1"/>
      <w:numFmt w:val="bullet"/>
      <w:lvlText w:val=""/>
      <w:lvlJc w:val="left"/>
      <w:pPr>
        <w:tabs>
          <w:tab w:leader="none" w:pos="0" w:val="left"/>
        </w:tabs>
        <w:ind w:hanging="360" w:left="5040"/>
      </w:pPr>
      <w:rPr>
        <w:rFonts w:ascii="Symbol" w:hAnsi="Symbol"/>
      </w:rPr>
    </w:lvl>
    <w:lvl w:ilvl="7">
      <w:start w:val="1"/>
      <w:numFmt w:val="bullet"/>
      <w:lvlText w:val="o"/>
      <w:lvlJc w:val="left"/>
      <w:pPr>
        <w:tabs>
          <w:tab w:leader="none" w:pos="0" w:val="left"/>
        </w:tabs>
        <w:ind w:hanging="360" w:left="5760"/>
      </w:pPr>
      <w:rPr>
        <w:rFonts w:ascii="Courier New" w:hAnsi="Courier New"/>
      </w:rPr>
    </w:lvl>
    <w:lvl w:ilvl="8">
      <w:start w:val="1"/>
      <w:numFmt w:val="bullet"/>
      <w:lvlText w:val=""/>
      <w:lvlJc w:val="left"/>
      <w:pPr>
        <w:tabs>
          <w:tab w:leader="none" w:pos="0" w:val="left"/>
        </w:tabs>
        <w:ind w:hanging="360" w:left="6480"/>
      </w:pPr>
      <w:rPr>
        <w:rFonts w:ascii="Wingdings" w:hAnsi="Wingdings"/>
      </w:rPr>
    </w:lvl>
  </w:abstractNum>
  <w:abstractNum w:abstractNumId="4">
    <w:lvl w:ilvl="0">
      <w:start w:val="1"/>
      <w:numFmt w:val="decimal"/>
      <w:lvlText w:val="%1."/>
      <w:lvlJc w:val="left"/>
      <w:pPr>
        <w:tabs>
          <w:tab w:leader="none" w:pos="0" w:val="left"/>
        </w:tabs>
        <w:ind w:hanging="360" w:left="927"/>
      </w:pPr>
    </w:lvl>
    <w:lvl w:ilvl="1">
      <w:start w:val="4"/>
      <w:numFmt w:val="decimal"/>
      <w:lvlText w:val="%1.%2."/>
      <w:lvlJc w:val="left"/>
      <w:pPr>
        <w:tabs>
          <w:tab w:leader="none" w:pos="0" w:val="left"/>
        </w:tabs>
        <w:ind w:hanging="720" w:left="1429"/>
      </w:pPr>
    </w:lvl>
    <w:lvl w:ilvl="2">
      <w:start w:val="1"/>
      <w:numFmt w:val="decimal"/>
      <w:lvlText w:val="%1.%2.%3."/>
      <w:lvlJc w:val="left"/>
      <w:pPr>
        <w:tabs>
          <w:tab w:leader="none" w:pos="0" w:val="left"/>
        </w:tabs>
        <w:ind w:hanging="720" w:left="1571"/>
      </w:pPr>
    </w:lvl>
    <w:lvl w:ilvl="3">
      <w:start w:val="1"/>
      <w:numFmt w:val="decimal"/>
      <w:lvlText w:val="%1.%2.%3.%4."/>
      <w:lvlJc w:val="left"/>
      <w:pPr>
        <w:tabs>
          <w:tab w:leader="none" w:pos="0" w:val="left"/>
        </w:tabs>
        <w:ind w:hanging="1080" w:left="2073"/>
      </w:pPr>
    </w:lvl>
    <w:lvl w:ilvl="4">
      <w:start w:val="1"/>
      <w:numFmt w:val="decimal"/>
      <w:lvlText w:val="%1.%2.%3.%4.%5."/>
      <w:lvlJc w:val="left"/>
      <w:pPr>
        <w:tabs>
          <w:tab w:leader="none" w:pos="0" w:val="left"/>
        </w:tabs>
        <w:ind w:hanging="1080" w:left="2215"/>
      </w:pPr>
    </w:lvl>
    <w:lvl w:ilvl="5">
      <w:start w:val="1"/>
      <w:numFmt w:val="decimal"/>
      <w:lvlText w:val="%1.%2.%3.%4.%5.%6."/>
      <w:lvlJc w:val="left"/>
      <w:pPr>
        <w:tabs>
          <w:tab w:leader="none" w:pos="0" w:val="left"/>
        </w:tabs>
        <w:ind w:hanging="1440" w:left="2717"/>
      </w:pPr>
    </w:lvl>
    <w:lvl w:ilvl="6">
      <w:start w:val="1"/>
      <w:numFmt w:val="decimal"/>
      <w:lvlText w:val="%1.%2.%3.%4.%5.%6.%7."/>
      <w:lvlJc w:val="left"/>
      <w:pPr>
        <w:tabs>
          <w:tab w:leader="none" w:pos="0" w:val="left"/>
        </w:tabs>
        <w:ind w:hanging="1440" w:left="2859"/>
      </w:pPr>
    </w:lvl>
    <w:lvl w:ilvl="7">
      <w:start w:val="1"/>
      <w:numFmt w:val="decimal"/>
      <w:lvlText w:val="%1.%2.%3.%4.%5.%6.%7.%8."/>
      <w:lvlJc w:val="left"/>
      <w:pPr>
        <w:tabs>
          <w:tab w:leader="none" w:pos="0" w:val="left"/>
        </w:tabs>
        <w:ind w:hanging="1800" w:left="3361"/>
      </w:pPr>
    </w:lvl>
    <w:lvl w:ilvl="8">
      <w:start w:val="1"/>
      <w:numFmt w:val="decimal"/>
      <w:lvlText w:val="%1.%2.%3.%4.%5.%6.%7.%8.%9."/>
      <w:lvlJc w:val="left"/>
      <w:pPr>
        <w:tabs>
          <w:tab w:leader="none" w:pos="0" w:val="left"/>
        </w:tabs>
        <w:ind w:hanging="2160" w:left="3863"/>
      </w:pPr>
    </w:lvl>
  </w:abstractNum>
  <w:abstractNum w:abstractNumId="5">
    <w:lvl w:ilvl="0">
      <w:start w:val="1"/>
      <w:numFmt w:val="upperRoman"/>
      <w:lvlText w:val="%1."/>
      <w:lvlJc w:val="left"/>
      <w:pPr>
        <w:tabs>
          <w:tab w:leader="none" w:pos="0" w:val="left"/>
        </w:tabs>
        <w:ind w:hanging="720" w:left="1440"/>
      </w:pPr>
    </w:lvl>
    <w:lvl w:ilvl="1">
      <w:start w:val="1"/>
      <w:numFmt w:val="decimal"/>
      <w:lvlText w:val="%2."/>
      <w:lvlJc w:val="left"/>
      <w:pPr>
        <w:tabs>
          <w:tab w:leader="none" w:pos="1440" w:val="left"/>
        </w:tabs>
        <w:ind w:hanging="360" w:left="1440"/>
      </w:pPr>
    </w:lvl>
    <w:lvl w:ilvl="2">
      <w:start w:val="1"/>
      <w:numFmt w:val="decimal"/>
      <w:lvlText w:val="%3."/>
      <w:lvlJc w:val="left"/>
      <w:pPr>
        <w:tabs>
          <w:tab w:leader="none" w:pos="2160" w:val="left"/>
        </w:tabs>
        <w:ind w:hanging="360" w:left="2160"/>
      </w:pPr>
    </w:lvl>
    <w:lvl w:ilvl="3">
      <w:start w:val="1"/>
      <w:numFmt w:val="decimal"/>
      <w:lvlText w:val="%4."/>
      <w:lvlJc w:val="left"/>
      <w:pPr>
        <w:tabs>
          <w:tab w:leader="none" w:pos="2880" w:val="left"/>
        </w:tabs>
        <w:ind w:hanging="360" w:left="2880"/>
      </w:pPr>
    </w:lvl>
    <w:lvl w:ilvl="4">
      <w:start w:val="1"/>
      <w:numFmt w:val="decimal"/>
      <w:lvlText w:val="%5."/>
      <w:lvlJc w:val="left"/>
      <w:pPr>
        <w:tabs>
          <w:tab w:leader="none" w:pos="3600" w:val="left"/>
        </w:tabs>
        <w:ind w:hanging="360" w:left="3600"/>
      </w:pPr>
    </w:lvl>
    <w:lvl w:ilvl="5">
      <w:start w:val="1"/>
      <w:numFmt w:val="decimal"/>
      <w:lvlText w:val="%6."/>
      <w:lvlJc w:val="left"/>
      <w:pPr>
        <w:tabs>
          <w:tab w:leader="none" w:pos="4320" w:val="left"/>
        </w:tabs>
        <w:ind w:hanging="360" w:left="4320"/>
      </w:pPr>
    </w:lvl>
    <w:lvl w:ilvl="6">
      <w:start w:val="1"/>
      <w:numFmt w:val="decimal"/>
      <w:lvlText w:val="%7."/>
      <w:lvlJc w:val="left"/>
      <w:pPr>
        <w:tabs>
          <w:tab w:leader="none" w:pos="5040" w:val="left"/>
        </w:tabs>
        <w:ind w:hanging="360" w:left="5040"/>
      </w:pPr>
    </w:lvl>
    <w:lvl w:ilvl="7">
      <w:start w:val="1"/>
      <w:numFmt w:val="decimal"/>
      <w:lvlText w:val="%8."/>
      <w:lvlJc w:val="left"/>
      <w:pPr>
        <w:tabs>
          <w:tab w:leader="none" w:pos="5760" w:val="left"/>
        </w:tabs>
        <w:ind w:hanging="360" w:left="5760"/>
      </w:pPr>
    </w:lvl>
    <w:lvl w:ilvl="8">
      <w:start w:val="1"/>
      <w:numFmt w:val="decimal"/>
      <w:lvlText w:val="%9."/>
      <w:lvlJc w:val="left"/>
      <w:pPr>
        <w:tabs>
          <w:tab w:leader="none" w:pos="6480" w:val="left"/>
        </w:tabs>
        <w:ind w:hanging="360" w:left="6480"/>
      </w:pPr>
    </w:lvl>
  </w:abstractNum>
  <w:abstractNum w:abstractNumId="6">
    <w:lvl w:ilvl="0">
      <w:start w:val="1"/>
      <w:numFmt w:val="upperRoman"/>
      <w:lvlText w:val="%1."/>
      <w:lvlJc w:val="left"/>
      <w:pPr>
        <w:tabs>
          <w:tab w:leader="none" w:pos="0" w:val="left"/>
        </w:tabs>
        <w:ind w:hanging="720" w:left="1429"/>
      </w:pPr>
    </w:lvl>
    <w:lvl w:ilvl="1">
      <w:start w:val="1"/>
      <w:numFmt w:val="decimal"/>
      <w:lvlText w:val="%2."/>
      <w:lvlJc w:val="left"/>
      <w:pPr>
        <w:tabs>
          <w:tab w:leader="none" w:pos="1440" w:val="left"/>
        </w:tabs>
        <w:ind w:hanging="360" w:left="1440"/>
      </w:pPr>
    </w:lvl>
    <w:lvl w:ilvl="2">
      <w:start w:val="1"/>
      <w:numFmt w:val="decimal"/>
      <w:lvlText w:val="%3."/>
      <w:lvlJc w:val="left"/>
      <w:pPr>
        <w:tabs>
          <w:tab w:leader="none" w:pos="2160" w:val="left"/>
        </w:tabs>
        <w:ind w:hanging="360" w:left="2160"/>
      </w:pPr>
    </w:lvl>
    <w:lvl w:ilvl="3">
      <w:start w:val="1"/>
      <w:numFmt w:val="decimal"/>
      <w:lvlText w:val="%4."/>
      <w:lvlJc w:val="left"/>
      <w:pPr>
        <w:tabs>
          <w:tab w:leader="none" w:pos="2880" w:val="left"/>
        </w:tabs>
        <w:ind w:hanging="360" w:left="2880"/>
      </w:pPr>
    </w:lvl>
    <w:lvl w:ilvl="4">
      <w:start w:val="1"/>
      <w:numFmt w:val="decimal"/>
      <w:lvlText w:val="%5."/>
      <w:lvlJc w:val="left"/>
      <w:pPr>
        <w:tabs>
          <w:tab w:leader="none" w:pos="3600" w:val="left"/>
        </w:tabs>
        <w:ind w:hanging="360" w:left="3600"/>
      </w:pPr>
    </w:lvl>
    <w:lvl w:ilvl="5">
      <w:start w:val="1"/>
      <w:numFmt w:val="decimal"/>
      <w:lvlText w:val="%6."/>
      <w:lvlJc w:val="left"/>
      <w:pPr>
        <w:tabs>
          <w:tab w:leader="none" w:pos="4320" w:val="left"/>
        </w:tabs>
        <w:ind w:hanging="360" w:left="4320"/>
      </w:pPr>
    </w:lvl>
    <w:lvl w:ilvl="6">
      <w:start w:val="1"/>
      <w:numFmt w:val="decimal"/>
      <w:lvlText w:val="%7."/>
      <w:lvlJc w:val="left"/>
      <w:pPr>
        <w:tabs>
          <w:tab w:leader="none" w:pos="5040" w:val="left"/>
        </w:tabs>
        <w:ind w:hanging="360" w:left="5040"/>
      </w:pPr>
    </w:lvl>
    <w:lvl w:ilvl="7">
      <w:start w:val="1"/>
      <w:numFmt w:val="decimal"/>
      <w:lvlText w:val="%8."/>
      <w:lvlJc w:val="left"/>
      <w:pPr>
        <w:tabs>
          <w:tab w:leader="none" w:pos="5760" w:val="left"/>
        </w:tabs>
        <w:ind w:hanging="360" w:left="5760"/>
      </w:pPr>
    </w:lvl>
    <w:lvl w:ilvl="8">
      <w:start w:val="1"/>
      <w:numFmt w:val="decimal"/>
      <w:lvlText w:val="%9."/>
      <w:lvlJc w:val="left"/>
      <w:pPr>
        <w:tabs>
          <w:tab w:leader="none" w:pos="6480" w:val="left"/>
        </w:tabs>
        <w:ind w:hanging="360" w:left="64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09"/>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Times New Roman" w:hAnsi="Times New Roman"/>
        <w:color w:val="000000"/>
        <w:spacing w:val="0"/>
        <w:sz w:val="20"/>
      </w:rPr>
    </w:rPrDefault>
    <w:pPrDefault>
      <w:pPr>
        <w:spacing w:after="0" w:before="0" w:line="240"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2" w:type="paragraph">
    <w:name w:val="Normal"/>
    <w:link w:val="Style_2_ch"/>
    <w:uiPriority w:val="0"/>
    <w:qFormat/>
    <w:pPr>
      <w:widowControl w:val="1"/>
      <w:spacing w:after="0" w:before="0" w:line="240" w:lineRule="auto"/>
      <w:ind w:firstLine="0" w:left="0" w:right="0"/>
      <w:jc w:val="left"/>
    </w:pPr>
    <w:rPr>
      <w:rFonts w:ascii="Times New Roman" w:hAnsi="Times New Roman"/>
      <w:color w:val="000000"/>
      <w:spacing w:val="0"/>
      <w:sz w:val="24"/>
    </w:rPr>
  </w:style>
  <w:style w:default="1" w:styleId="Style_2_ch" w:type="character">
    <w:name w:val="Normal"/>
    <w:link w:val="Style_2"/>
    <w:rPr>
      <w:rFonts w:ascii="Times New Roman" w:hAnsi="Times New Roman"/>
      <w:color w:val="000000"/>
      <w:spacing w:val="0"/>
      <w:sz w:val="24"/>
    </w:rPr>
  </w:style>
  <w:style w:styleId="Style_6" w:type="paragraph">
    <w:name w:val="Text body indent"/>
    <w:link w:val="Style_6_ch"/>
  </w:style>
  <w:style w:styleId="Style_6_ch" w:type="character">
    <w:name w:val="Text body indent"/>
    <w:link w:val="Style_6"/>
  </w:style>
  <w:style w:styleId="Style_7" w:type="paragraph">
    <w:name w:val="Footnote Reference"/>
    <w:link w:val="Style_7_ch"/>
    <w:rPr>
      <w:vertAlign w:val="superscript"/>
    </w:rPr>
  </w:style>
  <w:style w:styleId="Style_7_ch" w:type="character">
    <w:name w:val="Footnote Reference"/>
    <w:link w:val="Style_7"/>
    <w:rPr>
      <w:vertAlign w:val="superscript"/>
    </w:rPr>
  </w:style>
  <w:style w:styleId="Style_8" w:type="paragraph">
    <w:name w:val="Subtle Emphasis"/>
    <w:link w:val="Style_8_ch"/>
    <w:pPr>
      <w:widowControl w:val="1"/>
      <w:spacing w:after="0" w:before="0" w:line="240" w:lineRule="auto"/>
      <w:ind w:firstLine="0" w:left="0" w:right="0"/>
      <w:jc w:val="left"/>
    </w:pPr>
    <w:rPr>
      <w:rFonts w:ascii="Times New Roman" w:hAnsi="Times New Roman"/>
      <w:i w:val="1"/>
      <w:color w:val="808080"/>
      <w:spacing w:val="0"/>
      <w:sz w:val="20"/>
    </w:rPr>
  </w:style>
  <w:style w:styleId="Style_8_ch" w:type="character">
    <w:name w:val="Subtle Emphasis"/>
    <w:link w:val="Style_8"/>
    <w:rPr>
      <w:rFonts w:ascii="Times New Roman" w:hAnsi="Times New Roman"/>
      <w:i w:val="1"/>
      <w:color w:val="808080"/>
      <w:spacing w:val="0"/>
      <w:sz w:val="20"/>
    </w:rPr>
  </w:style>
  <w:style w:styleId="Style_9" w:type="paragraph">
    <w:name w:val="toc 2"/>
    <w:next w:val="Style_2"/>
    <w:link w:val="Style_9_ch"/>
    <w:uiPriority w:val="39"/>
    <w:pPr>
      <w:widowControl w:val="1"/>
      <w:spacing w:after="0" w:before="0" w:line="240" w:lineRule="auto"/>
      <w:ind w:firstLine="0" w:left="200" w:right="0"/>
      <w:jc w:val="left"/>
    </w:pPr>
    <w:rPr>
      <w:rFonts w:ascii="XO Thames" w:hAnsi="XO Thames"/>
      <w:color w:val="000000"/>
      <w:spacing w:val="0"/>
      <w:sz w:val="28"/>
    </w:rPr>
  </w:style>
  <w:style w:styleId="Style_9_ch" w:type="character">
    <w:name w:val="toc 2"/>
    <w:link w:val="Style_9"/>
    <w:rPr>
      <w:rFonts w:ascii="XO Thames" w:hAnsi="XO Thames"/>
      <w:color w:val="000000"/>
      <w:spacing w:val="0"/>
      <w:sz w:val="28"/>
    </w:rPr>
  </w:style>
  <w:style w:styleId="Style_10" w:type="paragraph">
    <w:name w:val="List 5"/>
    <w:link w:val="Style_10_ch"/>
  </w:style>
  <w:style w:styleId="Style_10_ch" w:type="character">
    <w:name w:val="List 5"/>
    <w:link w:val="Style_10"/>
  </w:style>
  <w:style w:styleId="Style_11" w:type="paragraph">
    <w:name w:val="List 4"/>
    <w:link w:val="Style_11_ch"/>
  </w:style>
  <w:style w:styleId="Style_11_ch" w:type="character">
    <w:name w:val="List 4"/>
    <w:link w:val="Style_11"/>
  </w:style>
  <w:style w:styleId="Style_12" w:type="paragraph">
    <w:name w:val="Заголовок №3"/>
    <w:basedOn w:val="Style_2"/>
    <w:link w:val="Style_12_ch"/>
    <w:pPr>
      <w:spacing w:after="0" w:before="240" w:line="326" w:lineRule="exact"/>
      <w:ind/>
      <w:outlineLvl w:val="2"/>
    </w:pPr>
    <w:rPr>
      <w:sz w:val="26"/>
    </w:rPr>
  </w:style>
  <w:style w:styleId="Style_12_ch" w:type="character">
    <w:name w:val="Заголовок №3"/>
    <w:basedOn w:val="Style_2_ch"/>
    <w:link w:val="Style_12"/>
    <w:rPr>
      <w:sz w:val="26"/>
    </w:rPr>
  </w:style>
  <w:style w:styleId="Style_13" w:type="paragraph">
    <w:name w:val="Contents 7"/>
    <w:link w:val="Style_13_ch"/>
    <w:rPr>
      <w:rFonts w:ascii="XO Thames" w:hAnsi="XO Thames"/>
      <w:sz w:val="28"/>
    </w:rPr>
  </w:style>
  <w:style w:styleId="Style_13_ch" w:type="character">
    <w:name w:val="Contents 7"/>
    <w:link w:val="Style_13"/>
    <w:rPr>
      <w:rFonts w:ascii="XO Thames" w:hAnsi="XO Thames"/>
      <w:sz w:val="28"/>
    </w:rPr>
  </w:style>
  <w:style w:styleId="Style_14" w:type="paragraph">
    <w:name w:val="Заголовок"/>
    <w:basedOn w:val="Style_2"/>
    <w:next w:val="Style_15"/>
    <w:link w:val="Style_14_ch"/>
    <w:pPr>
      <w:keepNext w:val="1"/>
      <w:spacing w:after="120" w:before="240"/>
      <w:ind/>
    </w:pPr>
    <w:rPr>
      <w:rFonts w:ascii="Liberation Sans" w:hAnsi="Liberation Sans"/>
      <w:sz w:val="28"/>
    </w:rPr>
  </w:style>
  <w:style w:styleId="Style_14_ch" w:type="character">
    <w:name w:val="Заголовок"/>
    <w:basedOn w:val="Style_2_ch"/>
    <w:link w:val="Style_14"/>
    <w:rPr>
      <w:rFonts w:ascii="Liberation Sans" w:hAnsi="Liberation Sans"/>
      <w:sz w:val="28"/>
    </w:rPr>
  </w:style>
  <w:style w:styleId="Style_16" w:type="paragraph">
    <w:name w:val="toc 4"/>
    <w:next w:val="Style_2"/>
    <w:link w:val="Style_16_ch"/>
    <w:uiPriority w:val="39"/>
    <w:pPr>
      <w:widowControl w:val="1"/>
      <w:spacing w:after="0" w:before="0" w:line="240" w:lineRule="auto"/>
      <w:ind w:firstLine="0" w:left="600" w:right="0"/>
      <w:jc w:val="left"/>
    </w:pPr>
    <w:rPr>
      <w:rFonts w:ascii="XO Thames" w:hAnsi="XO Thames"/>
      <w:color w:val="000000"/>
      <w:spacing w:val="0"/>
      <w:sz w:val="28"/>
    </w:rPr>
  </w:style>
  <w:style w:styleId="Style_16_ch" w:type="character">
    <w:name w:val="toc 4"/>
    <w:link w:val="Style_16"/>
    <w:rPr>
      <w:rFonts w:ascii="XO Thames" w:hAnsi="XO Thames"/>
      <w:color w:val="000000"/>
      <w:spacing w:val="0"/>
      <w:sz w:val="28"/>
    </w:rPr>
  </w:style>
  <w:style w:styleId="Style_17" w:type="paragraph">
    <w:name w:val="FollowedHyperlink"/>
    <w:link w:val="Style_17_ch"/>
    <w:rPr>
      <w:color w:val="800080"/>
      <w:u w:val="single"/>
    </w:rPr>
  </w:style>
  <w:style w:styleId="Style_17_ch" w:type="character">
    <w:name w:val="FollowedHyperlink"/>
    <w:link w:val="Style_17"/>
    <w:rPr>
      <w:color w:val="800080"/>
      <w:u w:val="single"/>
    </w:rPr>
  </w:style>
  <w:style w:styleId="Style_18" w:type="paragraph">
    <w:name w:val="Pa6"/>
    <w:basedOn w:val="Style_19"/>
    <w:next w:val="Style_19"/>
    <w:link w:val="Style_18_ch"/>
    <w:pPr>
      <w:spacing w:line="201" w:lineRule="atLeast"/>
      <w:ind/>
    </w:pPr>
    <w:rPr>
      <w:color w:val="000000"/>
    </w:rPr>
  </w:style>
  <w:style w:styleId="Style_18_ch" w:type="character">
    <w:name w:val="Pa6"/>
    <w:basedOn w:val="Style_19_ch"/>
    <w:link w:val="Style_18"/>
    <w:rPr>
      <w:color w:val="000000"/>
    </w:rPr>
  </w:style>
  <w:style w:styleId="Style_20" w:type="paragraph">
    <w:name w:val="Комментарий"/>
    <w:basedOn w:val="Style_2"/>
    <w:next w:val="Style_2"/>
    <w:link w:val="Style_20_ch"/>
    <w:pPr>
      <w:widowControl w:val="0"/>
      <w:spacing w:after="0" w:before="75"/>
      <w:ind/>
      <w:jc w:val="both"/>
    </w:pPr>
    <w:rPr>
      <w:rFonts w:ascii="Arial" w:hAnsi="Arial"/>
      <w:color w:val="353842"/>
      <w:shd w:fill="F0F0F0" w:val="clear"/>
    </w:rPr>
  </w:style>
  <w:style w:styleId="Style_20_ch" w:type="character">
    <w:name w:val="Комментарий"/>
    <w:basedOn w:val="Style_2_ch"/>
    <w:link w:val="Style_20"/>
    <w:rPr>
      <w:rFonts w:ascii="Arial" w:hAnsi="Arial"/>
      <w:color w:val="353842"/>
      <w:shd w:fill="F0F0F0" w:val="clear"/>
    </w:rPr>
  </w:style>
  <w:style w:styleId="Style_4" w:type="paragraph">
    <w:name w:val="List Bullet 4"/>
    <w:basedOn w:val="Style_2"/>
    <w:link w:val="Style_4_ch"/>
    <w:pPr>
      <w:ind w:hanging="283" w:left="849" w:right="0"/>
    </w:pPr>
  </w:style>
  <w:style w:styleId="Style_4_ch" w:type="character">
    <w:name w:val="List Bullet 4"/>
    <w:basedOn w:val="Style_2_ch"/>
    <w:link w:val="Style_4"/>
  </w:style>
  <w:style w:styleId="Style_21" w:type="paragraph">
    <w:name w:val="Основной текст с отступом 31"/>
    <w:basedOn w:val="Style_2"/>
    <w:link w:val="Style_21_ch"/>
    <w:pPr>
      <w:widowControl w:val="0"/>
      <w:ind w:firstLine="550" w:left="0" w:right="0"/>
      <w:jc w:val="both"/>
    </w:pPr>
    <w:rPr>
      <w:rFonts w:ascii="Arial" w:hAnsi="Arial"/>
      <w:sz w:val="28"/>
    </w:rPr>
  </w:style>
  <w:style w:styleId="Style_21_ch" w:type="character">
    <w:name w:val="Основной текст с отступом 31"/>
    <w:basedOn w:val="Style_2_ch"/>
    <w:link w:val="Style_21"/>
    <w:rPr>
      <w:rFonts w:ascii="Arial" w:hAnsi="Arial"/>
      <w:sz w:val="28"/>
    </w:rPr>
  </w:style>
  <w:style w:styleId="Style_22" w:type="paragraph">
    <w:name w:val="toc 6"/>
    <w:next w:val="Style_2"/>
    <w:link w:val="Style_22_ch"/>
    <w:uiPriority w:val="39"/>
    <w:pPr>
      <w:widowControl w:val="1"/>
      <w:spacing w:after="0" w:before="0" w:line="240" w:lineRule="auto"/>
      <w:ind w:firstLine="0" w:left="1000" w:right="0"/>
      <w:jc w:val="left"/>
    </w:pPr>
    <w:rPr>
      <w:rFonts w:ascii="XO Thames" w:hAnsi="XO Thames"/>
      <w:color w:val="000000"/>
      <w:spacing w:val="0"/>
      <w:sz w:val="28"/>
    </w:rPr>
  </w:style>
  <w:style w:styleId="Style_22_ch" w:type="character">
    <w:name w:val="toc 6"/>
    <w:link w:val="Style_22"/>
    <w:rPr>
      <w:rFonts w:ascii="XO Thames" w:hAnsi="XO Thames"/>
      <w:color w:val="000000"/>
      <w:spacing w:val="0"/>
      <w:sz w:val="28"/>
    </w:rPr>
  </w:style>
  <w:style w:styleId="Style_23" w:type="paragraph">
    <w:name w:val="toc 7"/>
    <w:next w:val="Style_2"/>
    <w:link w:val="Style_23_ch"/>
    <w:uiPriority w:val="39"/>
    <w:pPr>
      <w:widowControl w:val="1"/>
      <w:spacing w:after="0" w:before="0" w:line="240" w:lineRule="auto"/>
      <w:ind w:firstLine="0" w:left="1200" w:right="0"/>
      <w:jc w:val="left"/>
    </w:pPr>
    <w:rPr>
      <w:rFonts w:ascii="XO Thames" w:hAnsi="XO Thames"/>
      <w:color w:val="000000"/>
      <w:spacing w:val="0"/>
      <w:sz w:val="28"/>
    </w:rPr>
  </w:style>
  <w:style w:styleId="Style_23_ch" w:type="character">
    <w:name w:val="toc 7"/>
    <w:link w:val="Style_23"/>
    <w:rPr>
      <w:rFonts w:ascii="XO Thames" w:hAnsi="XO Thames"/>
      <w:color w:val="000000"/>
      <w:spacing w:val="0"/>
      <w:sz w:val="28"/>
    </w:rPr>
  </w:style>
  <w:style w:styleId="Style_24" w:type="paragraph">
    <w:name w:val="Contents 5"/>
    <w:link w:val="Style_24_ch"/>
    <w:rPr>
      <w:rFonts w:ascii="XO Thames" w:hAnsi="XO Thames"/>
      <w:sz w:val="28"/>
    </w:rPr>
  </w:style>
  <w:style w:styleId="Style_24_ch" w:type="character">
    <w:name w:val="Contents 5"/>
    <w:link w:val="Style_24"/>
    <w:rPr>
      <w:rFonts w:ascii="XO Thames" w:hAnsi="XO Thames"/>
      <w:sz w:val="28"/>
    </w:rPr>
  </w:style>
  <w:style w:styleId="Style_25" w:type="paragraph">
    <w:name w:val="Знак Знак Знак Знак Знак Знак Знак"/>
    <w:basedOn w:val="Style_2"/>
    <w:link w:val="Style_25_ch"/>
    <w:pPr>
      <w:widowControl w:val="0"/>
      <w:spacing w:after="160" w:before="0" w:line="240" w:lineRule="exact"/>
      <w:ind/>
    </w:pPr>
    <w:rPr>
      <w:rFonts w:ascii="Verdana" w:hAnsi="Verdana"/>
      <w:sz w:val="20"/>
    </w:rPr>
  </w:style>
  <w:style w:styleId="Style_25_ch" w:type="character">
    <w:name w:val="Знак Знак Знак Знак Знак Знак Знак"/>
    <w:basedOn w:val="Style_2_ch"/>
    <w:link w:val="Style_25"/>
    <w:rPr>
      <w:rFonts w:ascii="Verdana" w:hAnsi="Verdana"/>
      <w:sz w:val="20"/>
    </w:rPr>
  </w:style>
  <w:style w:styleId="Style_26" w:type="paragraph">
    <w:name w:val="Contents 9"/>
    <w:link w:val="Style_26_ch"/>
    <w:rPr>
      <w:rFonts w:ascii="XO Thames" w:hAnsi="XO Thames"/>
      <w:sz w:val="28"/>
    </w:rPr>
  </w:style>
  <w:style w:styleId="Style_26_ch" w:type="character">
    <w:name w:val="Contents 9"/>
    <w:link w:val="Style_26"/>
    <w:rPr>
      <w:rFonts w:ascii="XO Thames" w:hAnsi="XO Thames"/>
      <w:sz w:val="28"/>
    </w:rPr>
  </w:style>
  <w:style w:styleId="Style_27" w:type="paragraph">
    <w:name w:val="Основной текст + Courier New;9;5 pt"/>
    <w:link w:val="Style_27_ch"/>
    <w:pPr>
      <w:widowControl w:val="1"/>
      <w:spacing w:after="0" w:before="0" w:line="240" w:lineRule="auto"/>
      <w:ind w:firstLine="0" w:left="0" w:right="0"/>
      <w:jc w:val="left"/>
    </w:pPr>
    <w:rPr>
      <w:rFonts w:ascii="Courier New" w:hAnsi="Courier New"/>
      <w:color w:val="000000"/>
      <w:spacing w:val="0"/>
      <w:sz w:val="19"/>
      <w:highlight w:val="white"/>
    </w:rPr>
  </w:style>
  <w:style w:styleId="Style_27_ch" w:type="character">
    <w:name w:val="Основной текст + Courier New;9;5 pt"/>
    <w:link w:val="Style_27"/>
    <w:rPr>
      <w:rFonts w:ascii="Courier New" w:hAnsi="Courier New"/>
      <w:color w:val="000000"/>
      <w:spacing w:val="0"/>
      <w:sz w:val="19"/>
      <w:highlight w:val="white"/>
    </w:rPr>
  </w:style>
  <w:style w:styleId="Style_28" w:type="paragraph">
    <w:name w:val="heading 3"/>
    <w:next w:val="Style_2"/>
    <w:link w:val="Style_28_ch"/>
    <w:uiPriority w:val="9"/>
    <w:qFormat/>
    <w:pPr>
      <w:widowControl w:val="1"/>
      <w:spacing w:after="120" w:before="120" w:line="240" w:lineRule="auto"/>
      <w:ind w:firstLine="0" w:left="0" w:right="0"/>
      <w:jc w:val="both"/>
      <w:outlineLvl w:val="2"/>
    </w:pPr>
    <w:rPr>
      <w:rFonts w:ascii="XO Thames" w:hAnsi="XO Thames"/>
      <w:b w:val="1"/>
      <w:color w:val="000000"/>
      <w:spacing w:val="0"/>
      <w:sz w:val="26"/>
    </w:rPr>
  </w:style>
  <w:style w:styleId="Style_28_ch" w:type="character">
    <w:name w:val="heading 3"/>
    <w:link w:val="Style_28"/>
    <w:rPr>
      <w:rFonts w:ascii="XO Thames" w:hAnsi="XO Thames"/>
      <w:b w:val="1"/>
      <w:color w:val="000000"/>
      <w:spacing w:val="0"/>
      <w:sz w:val="26"/>
    </w:rPr>
  </w:style>
  <w:style w:styleId="Style_29" w:type="paragraph">
    <w:name w:val="Contents 1"/>
    <w:link w:val="Style_29_ch"/>
    <w:rPr>
      <w:rFonts w:ascii="XO Thames" w:hAnsi="XO Thames"/>
      <w:b w:val="1"/>
      <w:sz w:val="28"/>
    </w:rPr>
  </w:style>
  <w:style w:styleId="Style_29_ch" w:type="character">
    <w:name w:val="Contents 1"/>
    <w:link w:val="Style_29"/>
    <w:rPr>
      <w:rFonts w:ascii="XO Thames" w:hAnsi="XO Thames"/>
      <w:b w:val="1"/>
      <w:sz w:val="28"/>
    </w:rPr>
  </w:style>
  <w:style w:styleId="Style_30" w:type="paragraph">
    <w:name w:val="page number"/>
    <w:basedOn w:val="Style_31"/>
    <w:link w:val="Style_30_ch"/>
  </w:style>
  <w:style w:styleId="Style_30_ch" w:type="character">
    <w:name w:val="page number"/>
    <w:basedOn w:val="Style_31_ch"/>
    <w:link w:val="Style_30"/>
  </w:style>
  <w:style w:styleId="Style_32" w:type="paragraph">
    <w:name w:val="ConsPlusTitle"/>
    <w:link w:val="Style_32_ch"/>
    <w:pPr>
      <w:widowControl w:val="1"/>
      <w:spacing w:after="0" w:before="0" w:line="240" w:lineRule="auto"/>
      <w:ind w:firstLine="0" w:left="0" w:right="0"/>
      <w:jc w:val="left"/>
    </w:pPr>
    <w:rPr>
      <w:rFonts w:ascii="Times New Roman" w:hAnsi="Times New Roman"/>
      <w:b w:val="1"/>
      <w:color w:val="000000"/>
      <w:spacing w:val="0"/>
      <w:sz w:val="28"/>
    </w:rPr>
  </w:style>
  <w:style w:styleId="Style_32_ch" w:type="character">
    <w:name w:val="ConsPlusTitle"/>
    <w:link w:val="Style_32"/>
    <w:rPr>
      <w:rFonts w:ascii="Times New Roman" w:hAnsi="Times New Roman"/>
      <w:b w:val="1"/>
      <w:color w:val="000000"/>
      <w:spacing w:val="0"/>
      <w:sz w:val="28"/>
    </w:rPr>
  </w:style>
  <w:style w:styleId="Style_33" w:type="paragraph">
    <w:name w:val="annotation text"/>
    <w:basedOn w:val="Style_2"/>
    <w:link w:val="Style_33_ch"/>
    <w:rPr>
      <w:sz w:val="20"/>
    </w:rPr>
  </w:style>
  <w:style w:styleId="Style_33_ch" w:type="character">
    <w:name w:val="annotation text"/>
    <w:basedOn w:val="Style_2_ch"/>
    <w:link w:val="Style_33"/>
    <w:rPr>
      <w:sz w:val="20"/>
    </w:rPr>
  </w:style>
  <w:style w:styleId="Style_34" w:type="paragraph">
    <w:name w:val="annotation subject"/>
    <w:basedOn w:val="Style_33"/>
    <w:next w:val="Style_33"/>
    <w:link w:val="Style_34_ch"/>
    <w:rPr>
      <w:b w:val="1"/>
    </w:rPr>
  </w:style>
  <w:style w:styleId="Style_34_ch" w:type="character">
    <w:name w:val="annotation subject"/>
    <w:basedOn w:val="Style_33_ch"/>
    <w:link w:val="Style_34"/>
    <w:rPr>
      <w:b w:val="1"/>
    </w:rPr>
  </w:style>
  <w:style w:styleId="Style_35" w:type="paragraph">
    <w:name w:val="Body Text Indent"/>
    <w:basedOn w:val="Style_2"/>
    <w:link w:val="Style_35_ch"/>
    <w:pPr>
      <w:spacing w:after="120" w:before="0"/>
      <w:ind w:firstLine="0" w:left="283" w:right="0"/>
    </w:pPr>
  </w:style>
  <w:style w:styleId="Style_35_ch" w:type="character">
    <w:name w:val="Body Text Indent"/>
    <w:basedOn w:val="Style_2_ch"/>
    <w:link w:val="Style_35"/>
  </w:style>
  <w:style w:styleId="Style_36" w:type="paragraph">
    <w:name w:val="Заголовок №2"/>
    <w:basedOn w:val="Style_2"/>
    <w:link w:val="Style_36_ch"/>
    <w:pPr>
      <w:spacing w:after="180" w:before="300" w:line="0" w:lineRule="atLeast"/>
      <w:ind/>
      <w:outlineLvl w:val="1"/>
    </w:pPr>
    <w:rPr>
      <w:sz w:val="26"/>
    </w:rPr>
  </w:style>
  <w:style w:styleId="Style_36_ch" w:type="character">
    <w:name w:val="Заголовок №2"/>
    <w:basedOn w:val="Style_2_ch"/>
    <w:link w:val="Style_36"/>
    <w:rPr>
      <w:sz w:val="26"/>
    </w:rPr>
  </w:style>
  <w:style w:styleId="Style_37" w:type="paragraph">
    <w:name w:val="Document Map"/>
    <w:basedOn w:val="Style_2"/>
    <w:link w:val="Style_37_ch"/>
    <w:rPr>
      <w:rFonts w:ascii="Tahoma" w:hAnsi="Tahoma"/>
      <w:sz w:val="16"/>
    </w:rPr>
  </w:style>
  <w:style w:styleId="Style_37_ch" w:type="character">
    <w:name w:val="Document Map"/>
    <w:basedOn w:val="Style_2_ch"/>
    <w:link w:val="Style_37"/>
    <w:rPr>
      <w:rFonts w:ascii="Tahoma" w:hAnsi="Tahoma"/>
      <w:sz w:val="16"/>
    </w:rPr>
  </w:style>
  <w:style w:styleId="Style_38" w:type="paragraph">
    <w:name w:val="ConsPlusNormal"/>
    <w:link w:val="Style_38_ch"/>
    <w:pPr>
      <w:widowControl w:val="0"/>
      <w:spacing w:after="0" w:before="0" w:line="240" w:lineRule="auto"/>
      <w:ind w:firstLine="720" w:left="0" w:right="0"/>
      <w:jc w:val="left"/>
    </w:pPr>
    <w:rPr>
      <w:rFonts w:ascii="Arial" w:hAnsi="Arial"/>
      <w:color w:val="000000"/>
      <w:spacing w:val="0"/>
      <w:sz w:val="20"/>
    </w:rPr>
  </w:style>
  <w:style w:styleId="Style_38_ch" w:type="character">
    <w:name w:val="ConsPlusNormal"/>
    <w:link w:val="Style_38"/>
    <w:rPr>
      <w:rFonts w:ascii="Arial" w:hAnsi="Arial"/>
      <w:color w:val="000000"/>
      <w:spacing w:val="0"/>
      <w:sz w:val="20"/>
    </w:rPr>
  </w:style>
  <w:style w:styleId="Style_39" w:type="paragraph">
    <w:name w:val="Не вступил в силу"/>
    <w:link w:val="Style_39_ch"/>
    <w:pPr>
      <w:widowControl w:val="1"/>
      <w:spacing w:after="0" w:before="0" w:line="240" w:lineRule="auto"/>
      <w:ind w:firstLine="0" w:left="0" w:right="0"/>
      <w:jc w:val="left"/>
    </w:pPr>
    <w:rPr>
      <w:rFonts w:ascii="Times New Roman" w:hAnsi="Times New Roman"/>
      <w:b w:val="0"/>
      <w:color w:val="000000"/>
      <w:spacing w:val="0"/>
      <w:sz w:val="26"/>
      <w:shd w:fill="D8EDE8" w:val="clear"/>
    </w:rPr>
  </w:style>
  <w:style w:styleId="Style_39_ch" w:type="character">
    <w:name w:val="Не вступил в силу"/>
    <w:link w:val="Style_39"/>
    <w:rPr>
      <w:rFonts w:ascii="Times New Roman" w:hAnsi="Times New Roman"/>
      <w:b w:val="0"/>
      <w:color w:val="000000"/>
      <w:spacing w:val="0"/>
      <w:sz w:val="26"/>
      <w:shd w:fill="D8EDE8" w:val="clear"/>
    </w:rPr>
  </w:style>
  <w:style w:styleId="Style_40" w:type="paragraph">
    <w:name w:val="Emphasis"/>
    <w:link w:val="Style_40_ch"/>
    <w:pPr>
      <w:widowControl w:val="1"/>
      <w:spacing w:after="0" w:before="0" w:line="240" w:lineRule="auto"/>
      <w:ind w:firstLine="0" w:left="0" w:right="0"/>
      <w:jc w:val="left"/>
    </w:pPr>
    <w:rPr>
      <w:rFonts w:ascii="Times New Roman" w:hAnsi="Times New Roman"/>
      <w:i w:val="1"/>
      <w:color w:val="000000"/>
      <w:spacing w:val="0"/>
      <w:sz w:val="20"/>
    </w:rPr>
  </w:style>
  <w:style w:styleId="Style_40_ch" w:type="character">
    <w:name w:val="Emphasis"/>
    <w:link w:val="Style_40"/>
    <w:rPr>
      <w:rFonts w:ascii="Times New Roman" w:hAnsi="Times New Roman"/>
      <w:i w:val="1"/>
      <w:color w:val="000000"/>
      <w:spacing w:val="0"/>
      <w:sz w:val="20"/>
    </w:rPr>
  </w:style>
  <w:style w:styleId="Style_41" w:type="paragraph">
    <w:name w:val="Pa15"/>
    <w:basedOn w:val="Style_19"/>
    <w:next w:val="Style_19"/>
    <w:link w:val="Style_41_ch"/>
    <w:pPr>
      <w:spacing w:line="241" w:lineRule="atLeast"/>
      <w:ind/>
    </w:pPr>
    <w:rPr>
      <w:color w:val="000000"/>
    </w:rPr>
  </w:style>
  <w:style w:styleId="Style_41_ch" w:type="character">
    <w:name w:val="Pa15"/>
    <w:basedOn w:val="Style_19_ch"/>
    <w:link w:val="Style_41"/>
    <w:rPr>
      <w:color w:val="000000"/>
    </w:rPr>
  </w:style>
  <w:style w:styleId="Style_42" w:type="paragraph">
    <w:name w:val="Body Text Indent 3"/>
    <w:basedOn w:val="Style_2"/>
    <w:link w:val="Style_42_ch"/>
    <w:pPr>
      <w:spacing w:after="120" w:before="0"/>
      <w:ind w:firstLine="0" w:left="283" w:right="0"/>
    </w:pPr>
    <w:rPr>
      <w:sz w:val="16"/>
    </w:rPr>
  </w:style>
  <w:style w:styleId="Style_42_ch" w:type="character">
    <w:name w:val="Body Text Indent 3"/>
    <w:basedOn w:val="Style_2_ch"/>
    <w:link w:val="Style_42"/>
    <w:rPr>
      <w:sz w:val="16"/>
    </w:rPr>
  </w:style>
  <w:style w:styleId="Style_43" w:type="paragraph">
    <w:name w:val="Footer"/>
    <w:link w:val="Style_43_ch"/>
  </w:style>
  <w:style w:styleId="Style_43_ch" w:type="character">
    <w:name w:val="Footer"/>
    <w:link w:val="Style_43"/>
  </w:style>
  <w:style w:styleId="Style_44" w:type="paragraph">
    <w:name w:val="Contents 4"/>
    <w:link w:val="Style_44_ch"/>
    <w:rPr>
      <w:rFonts w:ascii="XO Thames" w:hAnsi="XO Thames"/>
      <w:sz w:val="28"/>
    </w:rPr>
  </w:style>
  <w:style w:styleId="Style_44_ch" w:type="character">
    <w:name w:val="Contents 4"/>
    <w:link w:val="Style_44"/>
    <w:rPr>
      <w:rFonts w:ascii="XO Thames" w:hAnsi="XO Thames"/>
      <w:sz w:val="28"/>
    </w:rPr>
  </w:style>
  <w:style w:styleId="Style_45" w:type="paragraph">
    <w:name w:val="Plain Text"/>
    <w:basedOn w:val="Style_2"/>
    <w:link w:val="Style_45_ch"/>
    <w:rPr>
      <w:rFonts w:ascii="Courier New" w:hAnsi="Courier New"/>
      <w:sz w:val="20"/>
    </w:rPr>
  </w:style>
  <w:style w:styleId="Style_45_ch" w:type="character">
    <w:name w:val="Plain Text"/>
    <w:basedOn w:val="Style_2_ch"/>
    <w:link w:val="Style_45"/>
    <w:rPr>
      <w:rFonts w:ascii="Courier New" w:hAnsi="Courier New"/>
      <w:sz w:val="20"/>
    </w:rPr>
  </w:style>
  <w:style w:styleId="Style_46" w:type="paragraph">
    <w:name w:val="Normal (Web)"/>
    <w:basedOn w:val="Style_2"/>
    <w:link w:val="Style_46_ch"/>
    <w:pPr>
      <w:spacing w:afterAutospacing="on" w:beforeAutospacing="on"/>
      <w:ind/>
    </w:pPr>
  </w:style>
  <w:style w:styleId="Style_46_ch" w:type="character">
    <w:name w:val="Normal (Web)"/>
    <w:basedOn w:val="Style_2_ch"/>
    <w:link w:val="Style_46"/>
  </w:style>
  <w:style w:styleId="Style_47" w:type="paragraph">
    <w:name w:val="Emphasis"/>
    <w:link w:val="Style_47_ch"/>
    <w:rPr>
      <w:i w:val="1"/>
    </w:rPr>
  </w:style>
  <w:style w:styleId="Style_47_ch" w:type="character">
    <w:name w:val="Emphasis"/>
    <w:link w:val="Style_47"/>
    <w:rPr>
      <w:i w:val="1"/>
    </w:rPr>
  </w:style>
  <w:style w:styleId="Style_48" w:type="paragraph">
    <w:name w:val="Основной текст (3)"/>
    <w:basedOn w:val="Style_2"/>
    <w:link w:val="Style_48_ch"/>
    <w:pPr>
      <w:spacing w:after="240" w:before="0" w:line="322" w:lineRule="exact"/>
      <w:ind w:firstLine="580" w:left="0" w:right="0"/>
      <w:jc w:val="both"/>
    </w:pPr>
    <w:rPr>
      <w:sz w:val="27"/>
    </w:rPr>
  </w:style>
  <w:style w:styleId="Style_48_ch" w:type="character">
    <w:name w:val="Основной текст (3)"/>
    <w:basedOn w:val="Style_2_ch"/>
    <w:link w:val="Style_48"/>
    <w:rPr>
      <w:sz w:val="27"/>
    </w:rPr>
  </w:style>
  <w:style w:styleId="Style_49" w:type="paragraph">
    <w:name w:val="Subtitle"/>
    <w:basedOn w:val="Style_2"/>
    <w:next w:val="Style_2"/>
    <w:link w:val="Style_49_ch"/>
    <w:pPr>
      <w:spacing w:after="60" w:before="0"/>
      <w:ind/>
      <w:jc w:val="center"/>
      <w:outlineLvl w:val="1"/>
    </w:pPr>
    <w:rPr>
      <w:rFonts w:ascii="Cambria" w:hAnsi="Cambria"/>
    </w:rPr>
  </w:style>
  <w:style w:styleId="Style_49_ch" w:type="character">
    <w:name w:val="Subtitle"/>
    <w:basedOn w:val="Style_2_ch"/>
    <w:link w:val="Style_49"/>
    <w:rPr>
      <w:rFonts w:ascii="Cambria" w:hAnsi="Cambria"/>
    </w:rPr>
  </w:style>
  <w:style w:styleId="Style_50" w:type="paragraph">
    <w:name w:val="Символ концевой сноски"/>
    <w:link w:val="Style_50_ch"/>
    <w:rPr>
      <w:vertAlign w:val="superscript"/>
    </w:rPr>
  </w:style>
  <w:style w:styleId="Style_50_ch" w:type="character">
    <w:name w:val="Символ концевой сноски"/>
    <w:link w:val="Style_50"/>
    <w:rPr>
      <w:vertAlign w:val="superscript"/>
    </w:rPr>
  </w:style>
  <w:style w:styleId="Style_51" w:type="paragraph">
    <w:name w:val="toc 3"/>
    <w:next w:val="Style_2"/>
    <w:link w:val="Style_51_ch"/>
    <w:uiPriority w:val="39"/>
    <w:pPr>
      <w:widowControl w:val="1"/>
      <w:spacing w:after="0" w:before="0" w:line="240" w:lineRule="auto"/>
      <w:ind w:firstLine="0" w:left="400" w:right="0"/>
      <w:jc w:val="left"/>
    </w:pPr>
    <w:rPr>
      <w:rFonts w:ascii="XO Thames" w:hAnsi="XO Thames"/>
      <w:color w:val="000000"/>
      <w:spacing w:val="0"/>
      <w:sz w:val="28"/>
    </w:rPr>
  </w:style>
  <w:style w:styleId="Style_51_ch" w:type="character">
    <w:name w:val="toc 3"/>
    <w:link w:val="Style_51"/>
    <w:rPr>
      <w:rFonts w:ascii="XO Thames" w:hAnsi="XO Thames"/>
      <w:color w:val="000000"/>
      <w:spacing w:val="0"/>
      <w:sz w:val="28"/>
    </w:rPr>
  </w:style>
  <w:style w:styleId="Style_52" w:type="paragraph">
    <w:name w:val="Heading 5"/>
    <w:link w:val="Style_52_ch"/>
    <w:rPr>
      <w:rFonts w:ascii="XO Thames" w:hAnsi="XO Thames"/>
      <w:b w:val="1"/>
      <w:sz w:val="22"/>
    </w:rPr>
  </w:style>
  <w:style w:styleId="Style_52_ch" w:type="character">
    <w:name w:val="Heading 5"/>
    <w:link w:val="Style_52"/>
    <w:rPr>
      <w:rFonts w:ascii="XO Thames" w:hAnsi="XO Thames"/>
      <w:b w:val="1"/>
      <w:sz w:val="22"/>
    </w:rPr>
  </w:style>
  <w:style w:styleId="Style_53" w:type="paragraph">
    <w:name w:val="p9"/>
    <w:basedOn w:val="Style_2"/>
    <w:link w:val="Style_53_ch"/>
    <w:pPr>
      <w:spacing w:afterAutospacing="on" w:beforeAutospacing="on"/>
      <w:ind/>
    </w:pPr>
  </w:style>
  <w:style w:styleId="Style_53_ch" w:type="character">
    <w:name w:val="p9"/>
    <w:basedOn w:val="Style_2_ch"/>
    <w:link w:val="Style_53"/>
  </w:style>
  <w:style w:styleId="Style_19" w:type="paragraph">
    <w:name w:val="Default"/>
    <w:link w:val="Style_19_ch"/>
    <w:pPr>
      <w:widowControl w:val="1"/>
      <w:spacing w:after="0" w:before="0" w:line="240" w:lineRule="auto"/>
      <w:ind w:firstLine="0" w:left="0" w:right="0"/>
      <w:jc w:val="left"/>
    </w:pPr>
    <w:rPr>
      <w:rFonts w:ascii="Times New Roman" w:hAnsi="Times New Roman"/>
      <w:color w:val="000000"/>
      <w:spacing w:val="0"/>
      <w:sz w:val="24"/>
    </w:rPr>
  </w:style>
  <w:style w:styleId="Style_19_ch" w:type="character">
    <w:name w:val="Default"/>
    <w:link w:val="Style_19"/>
    <w:rPr>
      <w:rFonts w:ascii="Times New Roman" w:hAnsi="Times New Roman"/>
      <w:color w:val="000000"/>
      <w:spacing w:val="0"/>
      <w:sz w:val="24"/>
    </w:rPr>
  </w:style>
  <w:style w:styleId="Style_54" w:type="paragraph">
    <w:name w:val="List Paragraph"/>
    <w:basedOn w:val="Style_2"/>
    <w:link w:val="Style_54_ch"/>
    <w:pPr>
      <w:ind w:firstLine="0" w:left="708" w:right="0"/>
    </w:pPr>
  </w:style>
  <w:style w:styleId="Style_54_ch" w:type="character">
    <w:name w:val="List Paragraph"/>
    <w:basedOn w:val="Style_2_ch"/>
    <w:link w:val="Style_54"/>
  </w:style>
  <w:style w:styleId="Style_55" w:type="paragraph">
    <w:name w:val="Нормальный (таблица)"/>
    <w:basedOn w:val="Style_2"/>
    <w:next w:val="Style_2"/>
    <w:link w:val="Style_55_ch"/>
    <w:pPr>
      <w:widowControl w:val="0"/>
      <w:ind/>
      <w:jc w:val="both"/>
    </w:pPr>
    <w:rPr>
      <w:rFonts w:ascii="Arial" w:hAnsi="Arial"/>
    </w:rPr>
  </w:style>
  <w:style w:styleId="Style_55_ch" w:type="character">
    <w:name w:val="Нормальный (таблица)"/>
    <w:basedOn w:val="Style_2_ch"/>
    <w:link w:val="Style_55"/>
    <w:rPr>
      <w:rFonts w:ascii="Arial" w:hAnsi="Arial"/>
    </w:rPr>
  </w:style>
  <w:style w:styleId="Style_56" w:type="paragraph">
    <w:name w:val="Contents 3"/>
    <w:link w:val="Style_56_ch"/>
    <w:rPr>
      <w:rFonts w:ascii="XO Thames" w:hAnsi="XO Thames"/>
      <w:sz w:val="28"/>
    </w:rPr>
  </w:style>
  <w:style w:styleId="Style_56_ch" w:type="character">
    <w:name w:val="Contents 3"/>
    <w:link w:val="Style_56"/>
    <w:rPr>
      <w:rFonts w:ascii="XO Thames" w:hAnsi="XO Thames"/>
      <w:sz w:val="28"/>
    </w:rPr>
  </w:style>
  <w:style w:styleId="Style_57" w:type="paragraph">
    <w:name w:val="Endnote Reference"/>
    <w:link w:val="Style_57_ch"/>
    <w:rPr>
      <w:vertAlign w:val="superscript"/>
    </w:rPr>
  </w:style>
  <w:style w:styleId="Style_57_ch" w:type="character">
    <w:name w:val="Endnote Reference"/>
    <w:link w:val="Style_57"/>
    <w:rPr>
      <w:vertAlign w:val="superscript"/>
    </w:rPr>
  </w:style>
  <w:style w:styleId="Style_58" w:type="paragraph">
    <w:name w:val="Internet link"/>
    <w:link w:val="Style_58_ch"/>
    <w:pPr>
      <w:widowControl w:val="1"/>
      <w:spacing w:after="0" w:before="0" w:line="240" w:lineRule="auto"/>
      <w:ind w:firstLine="0" w:left="0" w:right="0"/>
      <w:jc w:val="left"/>
    </w:pPr>
    <w:rPr>
      <w:rFonts w:ascii="Times New Roman" w:hAnsi="Times New Roman"/>
      <w:color w:val="0000FF"/>
      <w:spacing w:val="0"/>
      <w:sz w:val="20"/>
      <w:u w:val="single"/>
    </w:rPr>
  </w:style>
  <w:style w:styleId="Style_58_ch" w:type="character">
    <w:name w:val="Internet link"/>
    <w:link w:val="Style_58"/>
    <w:rPr>
      <w:rFonts w:ascii="Times New Roman" w:hAnsi="Times New Roman"/>
      <w:color w:val="0000FF"/>
      <w:spacing w:val="0"/>
      <w:sz w:val="20"/>
      <w:u w:val="single"/>
    </w:rPr>
  </w:style>
  <w:style w:styleId="Style_59" w:type="paragraph">
    <w:name w:val="heading 5"/>
    <w:next w:val="Style_2"/>
    <w:link w:val="Style_59_ch"/>
    <w:uiPriority w:val="9"/>
    <w:qFormat/>
    <w:pPr>
      <w:widowControl w:val="1"/>
      <w:spacing w:after="120" w:before="120" w:line="240" w:lineRule="auto"/>
      <w:ind w:firstLine="0" w:left="0" w:right="0"/>
      <w:jc w:val="both"/>
      <w:outlineLvl w:val="4"/>
    </w:pPr>
    <w:rPr>
      <w:rFonts w:ascii="XO Thames" w:hAnsi="XO Thames"/>
      <w:b w:val="1"/>
      <w:color w:val="000000"/>
      <w:spacing w:val="0"/>
      <w:sz w:val="22"/>
    </w:rPr>
  </w:style>
  <w:style w:styleId="Style_59_ch" w:type="character">
    <w:name w:val="heading 5"/>
    <w:link w:val="Style_59"/>
    <w:rPr>
      <w:rFonts w:ascii="XO Thames" w:hAnsi="XO Thames"/>
      <w:b w:val="1"/>
      <w:color w:val="000000"/>
      <w:spacing w:val="0"/>
      <w:sz w:val="22"/>
    </w:rPr>
  </w:style>
  <w:style w:styleId="Style_60" w:type="paragraph">
    <w:name w:val="Header"/>
    <w:link w:val="Style_60_ch"/>
  </w:style>
  <w:style w:styleId="Style_60_ch" w:type="character">
    <w:name w:val="Header"/>
    <w:link w:val="Style_60"/>
  </w:style>
  <w:style w:styleId="Style_61" w:type="paragraph">
    <w:name w:val="heading 1"/>
    <w:basedOn w:val="Style_2"/>
    <w:next w:val="Style_2"/>
    <w:link w:val="Style_61_ch"/>
    <w:uiPriority w:val="9"/>
    <w:qFormat/>
    <w:pPr>
      <w:keepNext w:val="1"/>
      <w:ind/>
      <w:jc w:val="center"/>
      <w:outlineLvl w:val="0"/>
    </w:pPr>
    <w:rPr>
      <w:b w:val="1"/>
      <w:sz w:val="28"/>
    </w:rPr>
  </w:style>
  <w:style w:styleId="Style_61_ch" w:type="character">
    <w:name w:val="heading 1"/>
    <w:basedOn w:val="Style_2_ch"/>
    <w:link w:val="Style_61"/>
    <w:rPr>
      <w:b w:val="1"/>
      <w:sz w:val="28"/>
    </w:rPr>
  </w:style>
  <w:style w:styleId="Style_62" w:type="paragraph">
    <w:name w:val="List 3"/>
    <w:link w:val="Style_62_ch"/>
  </w:style>
  <w:style w:styleId="Style_62_ch" w:type="character">
    <w:name w:val="List 3"/>
    <w:link w:val="Style_62"/>
  </w:style>
  <w:style w:styleId="Style_3" w:type="paragraph">
    <w:name w:val="List Number"/>
    <w:basedOn w:val="Style_2"/>
    <w:link w:val="Style_3_ch"/>
    <w:pPr>
      <w:ind w:hanging="283" w:left="1415" w:right="0"/>
    </w:pPr>
  </w:style>
  <w:style w:styleId="Style_3_ch" w:type="character">
    <w:name w:val="List Number"/>
    <w:basedOn w:val="Style_2_ch"/>
    <w:link w:val="Style_3"/>
  </w:style>
  <w:style w:styleId="Style_15" w:type="paragraph">
    <w:name w:val="Body Text"/>
    <w:basedOn w:val="Style_2"/>
    <w:link w:val="Style_15_ch"/>
    <w:pPr>
      <w:spacing w:after="120" w:before="0"/>
      <w:ind/>
    </w:pPr>
  </w:style>
  <w:style w:styleId="Style_15_ch" w:type="character">
    <w:name w:val="Body Text"/>
    <w:basedOn w:val="Style_2_ch"/>
    <w:link w:val="Style_15"/>
  </w:style>
  <w:style w:styleId="Style_63" w:type="paragraph">
    <w:name w:val="Heading 4"/>
    <w:link w:val="Style_63_ch"/>
    <w:rPr>
      <w:rFonts w:ascii="XO Thames" w:hAnsi="XO Thames"/>
      <w:b w:val="1"/>
      <w:sz w:val="24"/>
    </w:rPr>
  </w:style>
  <w:style w:styleId="Style_63_ch" w:type="character">
    <w:name w:val="Heading 4"/>
    <w:link w:val="Style_63"/>
    <w:rPr>
      <w:rFonts w:ascii="XO Thames" w:hAnsi="XO Thames"/>
      <w:b w:val="1"/>
      <w:sz w:val="24"/>
    </w:rPr>
  </w:style>
  <w:style w:styleId="Style_64" w:type="paragraph">
    <w:name w:val="Hyperlink"/>
    <w:link w:val="Style_64_ch"/>
    <w:rPr>
      <w:color w:val="0000FF"/>
      <w:u w:val="single"/>
    </w:rPr>
  </w:style>
  <w:style w:styleId="Style_64_ch" w:type="character">
    <w:name w:val="Hyperlink"/>
    <w:link w:val="Style_64"/>
    <w:rPr>
      <w:color w:val="0000FF"/>
      <w:u w:val="single"/>
    </w:rPr>
  </w:style>
  <w:style w:styleId="Style_65" w:type="paragraph">
    <w:name w:val="Footnote"/>
    <w:basedOn w:val="Style_2"/>
    <w:link w:val="Style_65_ch"/>
    <w:rPr>
      <w:sz w:val="20"/>
    </w:rPr>
  </w:style>
  <w:style w:styleId="Style_65_ch" w:type="character">
    <w:name w:val="Footnote"/>
    <w:basedOn w:val="Style_2_ch"/>
    <w:link w:val="Style_65"/>
    <w:rPr>
      <w:sz w:val="20"/>
    </w:rPr>
  </w:style>
  <w:style w:styleId="Style_66" w:type="paragraph">
    <w:name w:val="Символ сноски"/>
    <w:link w:val="Style_66_ch"/>
    <w:rPr>
      <w:vertAlign w:val="superscript"/>
    </w:rPr>
  </w:style>
  <w:style w:styleId="Style_66_ch" w:type="character">
    <w:name w:val="Символ сноски"/>
    <w:link w:val="Style_66"/>
    <w:rPr>
      <w:vertAlign w:val="superscript"/>
    </w:rPr>
  </w:style>
  <w:style w:styleId="Style_67" w:type="paragraph">
    <w:name w:val="Endnote Text"/>
    <w:basedOn w:val="Style_2"/>
    <w:link w:val="Style_67_ch"/>
    <w:rPr>
      <w:sz w:val="20"/>
    </w:rPr>
  </w:style>
  <w:style w:styleId="Style_67_ch" w:type="character">
    <w:name w:val="Endnote Text"/>
    <w:basedOn w:val="Style_2_ch"/>
    <w:link w:val="Style_67"/>
    <w:rPr>
      <w:sz w:val="20"/>
    </w:rPr>
  </w:style>
  <w:style w:styleId="Style_68" w:type="paragraph">
    <w:name w:val="Основной текст1"/>
    <w:basedOn w:val="Style_2"/>
    <w:link w:val="Style_68_ch"/>
    <w:pPr>
      <w:spacing w:after="0" w:before="240" w:line="322" w:lineRule="exact"/>
      <w:ind w:hanging="700" w:left="700" w:right="0"/>
      <w:jc w:val="both"/>
    </w:pPr>
    <w:rPr>
      <w:sz w:val="26"/>
    </w:rPr>
  </w:style>
  <w:style w:styleId="Style_68_ch" w:type="character">
    <w:name w:val="Основной текст1"/>
    <w:basedOn w:val="Style_2_ch"/>
    <w:link w:val="Style_68"/>
    <w:rPr>
      <w:sz w:val="26"/>
    </w:rPr>
  </w:style>
  <w:style w:styleId="Style_69" w:type="paragraph">
    <w:name w:val="toc 1"/>
    <w:next w:val="Style_2"/>
    <w:link w:val="Style_69_ch"/>
    <w:uiPriority w:val="39"/>
    <w:pPr>
      <w:widowControl w:val="1"/>
      <w:spacing w:after="0" w:before="0" w:line="240" w:lineRule="auto"/>
      <w:ind w:firstLine="0" w:left="0" w:right="0"/>
      <w:jc w:val="left"/>
    </w:pPr>
    <w:rPr>
      <w:rFonts w:ascii="XO Thames" w:hAnsi="XO Thames"/>
      <w:b w:val="1"/>
      <w:color w:val="000000"/>
      <w:spacing w:val="0"/>
      <w:sz w:val="28"/>
    </w:rPr>
  </w:style>
  <w:style w:styleId="Style_69_ch" w:type="character">
    <w:name w:val="toc 1"/>
    <w:link w:val="Style_69"/>
    <w:rPr>
      <w:rFonts w:ascii="XO Thames" w:hAnsi="XO Thames"/>
      <w:b w:val="1"/>
      <w:color w:val="000000"/>
      <w:spacing w:val="0"/>
      <w:sz w:val="28"/>
    </w:rPr>
  </w:style>
  <w:style w:styleId="Style_70" w:type="paragraph">
    <w:name w:val="Колонтитул"/>
    <w:link w:val="Style_70_ch"/>
    <w:pPr>
      <w:widowControl w:val="1"/>
      <w:spacing w:after="0" w:before="0" w:line="240" w:lineRule="auto"/>
      <w:ind w:firstLine="0" w:left="0" w:right="0"/>
      <w:jc w:val="both"/>
    </w:pPr>
    <w:rPr>
      <w:rFonts w:ascii="XO Thames" w:hAnsi="XO Thames"/>
      <w:color w:val="000000"/>
      <w:spacing w:val="0"/>
      <w:sz w:val="20"/>
    </w:rPr>
  </w:style>
  <w:style w:styleId="Style_70_ch" w:type="character">
    <w:name w:val="Колонтитул"/>
    <w:link w:val="Style_70"/>
    <w:rPr>
      <w:rFonts w:ascii="XO Thames" w:hAnsi="XO Thames"/>
      <w:color w:val="000000"/>
      <w:spacing w:val="0"/>
      <w:sz w:val="20"/>
    </w:rPr>
  </w:style>
  <w:style w:styleId="Style_71" w:type="paragraph">
    <w:name w:val="Header and Footer"/>
    <w:link w:val="Style_71_ch"/>
    <w:rPr>
      <w:rFonts w:ascii="XO Thames" w:hAnsi="XO Thames"/>
      <w:sz w:val="20"/>
    </w:rPr>
  </w:style>
  <w:style w:styleId="Style_71_ch" w:type="character">
    <w:name w:val="Header and Footer"/>
    <w:link w:val="Style_71"/>
    <w:rPr>
      <w:rFonts w:ascii="XO Thames" w:hAnsi="XO Thames"/>
      <w:sz w:val="20"/>
    </w:rPr>
  </w:style>
  <w:style w:styleId="Style_72" w:type="paragraph">
    <w:name w:val="List 2"/>
    <w:link w:val="Style_72_ch"/>
  </w:style>
  <w:style w:styleId="Style_72_ch" w:type="character">
    <w:name w:val="List 2"/>
    <w:link w:val="Style_72"/>
  </w:style>
  <w:style w:styleId="Style_73" w:type="paragraph">
    <w:name w:val="HTML Preformatted"/>
    <w:basedOn w:val="Style_2"/>
    <w:link w:val="Style_73_ch"/>
    <w:pPr>
      <w:tabs>
        <w:tab w:leader="none" w:pos="709"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ind/>
    </w:pPr>
    <w:rPr>
      <w:rFonts w:ascii="Courier New" w:hAnsi="Courier New"/>
      <w:sz w:val="20"/>
    </w:rPr>
  </w:style>
  <w:style w:styleId="Style_73_ch" w:type="character">
    <w:name w:val="HTML Preformatted"/>
    <w:basedOn w:val="Style_2_ch"/>
    <w:link w:val="Style_73"/>
    <w:rPr>
      <w:rFonts w:ascii="Courier New" w:hAnsi="Courier New"/>
      <w:sz w:val="20"/>
    </w:rPr>
  </w:style>
  <w:style w:styleId="Style_74" w:type="paragraph">
    <w:name w:val="Цветовое выделение"/>
    <w:link w:val="Style_74_ch"/>
    <w:pPr>
      <w:widowControl w:val="1"/>
      <w:spacing w:after="0" w:before="0" w:line="240" w:lineRule="auto"/>
      <w:ind w:firstLine="0" w:left="0" w:right="0"/>
      <w:jc w:val="left"/>
    </w:pPr>
    <w:rPr>
      <w:rFonts w:ascii="Times New Roman" w:hAnsi="Times New Roman"/>
      <w:b w:val="1"/>
      <w:color w:val="26282F"/>
      <w:spacing w:val="0"/>
      <w:sz w:val="26"/>
    </w:rPr>
  </w:style>
  <w:style w:styleId="Style_74_ch" w:type="character">
    <w:name w:val="Цветовое выделение"/>
    <w:link w:val="Style_74"/>
    <w:rPr>
      <w:rFonts w:ascii="Times New Roman" w:hAnsi="Times New Roman"/>
      <w:b w:val="1"/>
      <w:color w:val="26282F"/>
      <w:spacing w:val="0"/>
      <w:sz w:val="26"/>
    </w:rPr>
  </w:style>
  <w:style w:styleId="Style_75" w:type="paragraph">
    <w:name w:val="Body Text 3"/>
    <w:basedOn w:val="Style_2"/>
    <w:link w:val="Style_75_ch"/>
    <w:pPr>
      <w:ind/>
      <w:jc w:val="both"/>
    </w:pPr>
    <w:rPr>
      <w:sz w:val="28"/>
    </w:rPr>
  </w:style>
  <w:style w:styleId="Style_75_ch" w:type="character">
    <w:name w:val="Body Text 3"/>
    <w:basedOn w:val="Style_2_ch"/>
    <w:link w:val="Style_75"/>
    <w:rPr>
      <w:sz w:val="28"/>
    </w:rPr>
  </w:style>
  <w:style w:styleId="Style_76" w:type="paragraph">
    <w:name w:val="s_1"/>
    <w:basedOn w:val="Style_2"/>
    <w:link w:val="Style_76_ch"/>
    <w:pPr>
      <w:spacing w:afterAutospacing="on" w:beforeAutospacing="on"/>
      <w:ind/>
    </w:pPr>
  </w:style>
  <w:style w:styleId="Style_76_ch" w:type="character">
    <w:name w:val="s_1"/>
    <w:basedOn w:val="Style_2_ch"/>
    <w:link w:val="Style_76"/>
  </w:style>
  <w:style w:styleId="Style_77" w:type="paragraph">
    <w:name w:val="Footnote Symbol"/>
    <w:link w:val="Style_77_ch"/>
    <w:pPr>
      <w:widowControl w:val="1"/>
      <w:spacing w:after="0" w:before="0" w:line="240" w:lineRule="auto"/>
      <w:ind w:firstLine="0" w:left="0" w:right="0"/>
      <w:jc w:val="left"/>
    </w:pPr>
    <w:rPr>
      <w:rFonts w:ascii="Times New Roman" w:hAnsi="Times New Roman"/>
      <w:color w:val="000000"/>
      <w:spacing w:val="0"/>
      <w:sz w:val="20"/>
      <w:vertAlign w:val="superscript"/>
    </w:rPr>
  </w:style>
  <w:style w:styleId="Style_77_ch" w:type="character">
    <w:name w:val="Footnote Symbol"/>
    <w:link w:val="Style_77"/>
    <w:rPr>
      <w:rFonts w:ascii="Times New Roman" w:hAnsi="Times New Roman"/>
      <w:color w:val="000000"/>
      <w:spacing w:val="0"/>
      <w:sz w:val="20"/>
      <w:vertAlign w:val="superscript"/>
    </w:rPr>
  </w:style>
  <w:style w:styleId="Style_78" w:type="paragraph">
    <w:name w:val="Contents 6"/>
    <w:link w:val="Style_78_ch"/>
    <w:rPr>
      <w:rFonts w:ascii="XO Thames" w:hAnsi="XO Thames"/>
      <w:sz w:val="28"/>
    </w:rPr>
  </w:style>
  <w:style w:styleId="Style_78_ch" w:type="character">
    <w:name w:val="Contents 6"/>
    <w:link w:val="Style_78"/>
    <w:rPr>
      <w:rFonts w:ascii="XO Thames" w:hAnsi="XO Thames"/>
      <w:sz w:val="28"/>
    </w:rPr>
  </w:style>
  <w:style w:styleId="Style_79" w:type="paragraph">
    <w:name w:val="toc 9"/>
    <w:next w:val="Style_2"/>
    <w:link w:val="Style_79_ch"/>
    <w:uiPriority w:val="39"/>
    <w:pPr>
      <w:widowControl w:val="1"/>
      <w:spacing w:after="0" w:before="0" w:line="240" w:lineRule="auto"/>
      <w:ind w:firstLine="0" w:left="1600" w:right="0"/>
      <w:jc w:val="left"/>
    </w:pPr>
    <w:rPr>
      <w:rFonts w:ascii="XO Thames" w:hAnsi="XO Thames"/>
      <w:color w:val="000000"/>
      <w:spacing w:val="0"/>
      <w:sz w:val="28"/>
    </w:rPr>
  </w:style>
  <w:style w:styleId="Style_79_ch" w:type="character">
    <w:name w:val="toc 9"/>
    <w:link w:val="Style_79"/>
    <w:rPr>
      <w:rFonts w:ascii="XO Thames" w:hAnsi="XO Thames"/>
      <w:color w:val="000000"/>
      <w:spacing w:val="0"/>
      <w:sz w:val="28"/>
    </w:rPr>
  </w:style>
  <w:style w:styleId="Style_80" w:type="paragraph">
    <w:name w:val="Title"/>
    <w:basedOn w:val="Style_2"/>
    <w:next w:val="Style_15"/>
    <w:link w:val="Style_80_ch"/>
    <w:pPr>
      <w:keepNext w:val="1"/>
      <w:widowControl w:val="0"/>
      <w:spacing w:after="120" w:before="240"/>
      <w:ind/>
    </w:pPr>
    <w:rPr>
      <w:rFonts w:ascii="Arial" w:hAnsi="Arial"/>
      <w:sz w:val="28"/>
    </w:rPr>
  </w:style>
  <w:style w:styleId="Style_80_ch" w:type="character">
    <w:name w:val="Title"/>
    <w:basedOn w:val="Style_2_ch"/>
    <w:link w:val="Style_80"/>
    <w:rPr>
      <w:rFonts w:ascii="Arial" w:hAnsi="Arial"/>
      <w:sz w:val="28"/>
    </w:rPr>
  </w:style>
  <w:style w:styleId="Style_81" w:type="paragraph">
    <w:name w:val="Text body"/>
    <w:link w:val="Style_81_ch"/>
  </w:style>
  <w:style w:styleId="Style_81_ch" w:type="character">
    <w:name w:val="Text body"/>
    <w:link w:val="Style_81"/>
  </w:style>
  <w:style w:styleId="Style_82" w:type="paragraph">
    <w:name w:val="Contents 8"/>
    <w:link w:val="Style_82_ch"/>
    <w:rPr>
      <w:rFonts w:ascii="XO Thames" w:hAnsi="XO Thames"/>
      <w:sz w:val="28"/>
    </w:rPr>
  </w:style>
  <w:style w:styleId="Style_82_ch" w:type="character">
    <w:name w:val="Contents 8"/>
    <w:link w:val="Style_82"/>
    <w:rPr>
      <w:rFonts w:ascii="XO Thames" w:hAnsi="XO Thames"/>
      <w:sz w:val="28"/>
    </w:rPr>
  </w:style>
  <w:style w:styleId="Style_83" w:type="paragraph">
    <w:name w:val="formattext"/>
    <w:basedOn w:val="Style_2"/>
    <w:link w:val="Style_83_ch"/>
    <w:pPr>
      <w:spacing w:afterAutospacing="on" w:beforeAutospacing="on"/>
      <w:ind/>
    </w:pPr>
  </w:style>
  <w:style w:styleId="Style_83_ch" w:type="character">
    <w:name w:val="formattext"/>
    <w:basedOn w:val="Style_2_ch"/>
    <w:link w:val="Style_83"/>
  </w:style>
  <w:style w:styleId="Style_84" w:type="paragraph">
    <w:name w:val="Endnote Symbol"/>
    <w:link w:val="Style_84_ch"/>
    <w:pPr>
      <w:widowControl w:val="1"/>
      <w:spacing w:after="0" w:before="0" w:line="240" w:lineRule="auto"/>
      <w:ind w:firstLine="0" w:left="0" w:right="0"/>
      <w:jc w:val="left"/>
    </w:pPr>
    <w:rPr>
      <w:rFonts w:ascii="Times New Roman" w:hAnsi="Times New Roman"/>
      <w:color w:val="000000"/>
      <w:spacing w:val="0"/>
      <w:sz w:val="20"/>
      <w:vertAlign w:val="superscript"/>
    </w:rPr>
  </w:style>
  <w:style w:styleId="Style_84_ch" w:type="character">
    <w:name w:val="Endnote Symbol"/>
    <w:link w:val="Style_84"/>
    <w:rPr>
      <w:rFonts w:ascii="Times New Roman" w:hAnsi="Times New Roman"/>
      <w:color w:val="000000"/>
      <w:spacing w:val="0"/>
      <w:sz w:val="20"/>
      <w:vertAlign w:val="superscript"/>
    </w:rPr>
  </w:style>
  <w:style w:styleId="Style_85" w:type="paragraph">
    <w:name w:val="Contents 2"/>
    <w:link w:val="Style_85_ch"/>
    <w:rPr>
      <w:rFonts w:ascii="XO Thames" w:hAnsi="XO Thames"/>
      <w:sz w:val="28"/>
    </w:rPr>
  </w:style>
  <w:style w:styleId="Style_85_ch" w:type="character">
    <w:name w:val="Contents 2"/>
    <w:link w:val="Style_85"/>
    <w:rPr>
      <w:rFonts w:ascii="XO Thames" w:hAnsi="XO Thames"/>
      <w:sz w:val="28"/>
    </w:rPr>
  </w:style>
  <w:style w:styleId="Style_86" w:type="paragraph">
    <w:name w:val="Visited Internet Link"/>
    <w:link w:val="Style_86_ch"/>
    <w:pPr>
      <w:widowControl w:val="1"/>
      <w:spacing w:after="0" w:before="0" w:line="240" w:lineRule="auto"/>
      <w:ind w:firstLine="0" w:left="0" w:right="0"/>
      <w:jc w:val="left"/>
    </w:pPr>
    <w:rPr>
      <w:rFonts w:ascii="Times New Roman" w:hAnsi="Times New Roman"/>
      <w:color w:val="800080"/>
      <w:spacing w:val="0"/>
      <w:sz w:val="20"/>
      <w:u w:val="single"/>
    </w:rPr>
  </w:style>
  <w:style w:styleId="Style_86_ch" w:type="character">
    <w:name w:val="Visited Internet Link"/>
    <w:link w:val="Style_86"/>
    <w:rPr>
      <w:rFonts w:ascii="Times New Roman" w:hAnsi="Times New Roman"/>
      <w:color w:val="800080"/>
      <w:spacing w:val="0"/>
      <w:sz w:val="20"/>
      <w:u w:val="single"/>
    </w:rPr>
  </w:style>
  <w:style w:styleId="Style_87" w:type="paragraph">
    <w:name w:val="Header"/>
    <w:basedOn w:val="Style_2"/>
    <w:link w:val="Style_87_ch"/>
    <w:pPr>
      <w:tabs>
        <w:tab w:leader="none" w:pos="709" w:val="clear"/>
        <w:tab w:leader="none" w:pos="4677" w:val="center"/>
        <w:tab w:leader="none" w:pos="9355" w:val="right"/>
      </w:tabs>
      <w:ind/>
    </w:pPr>
  </w:style>
  <w:style w:styleId="Style_87_ch" w:type="character">
    <w:name w:val="Header"/>
    <w:basedOn w:val="Style_2_ch"/>
    <w:link w:val="Style_87"/>
  </w:style>
  <w:style w:styleId="Style_31" w:type="paragraph">
    <w:name w:val="Default Paragraph Font"/>
    <w:link w:val="Style_31_ch"/>
    <w:pPr>
      <w:widowControl w:val="1"/>
      <w:spacing w:after="0" w:before="0" w:line="240" w:lineRule="auto"/>
      <w:ind w:firstLine="0" w:left="0" w:right="0"/>
      <w:jc w:val="left"/>
    </w:pPr>
    <w:rPr>
      <w:rFonts w:ascii="Times New Roman" w:hAnsi="Times New Roman"/>
      <w:color w:val="000000"/>
      <w:spacing w:val="0"/>
      <w:sz w:val="20"/>
    </w:rPr>
  </w:style>
  <w:style w:styleId="Style_31_ch" w:type="character">
    <w:name w:val="Default Paragraph Font"/>
    <w:link w:val="Style_31"/>
    <w:rPr>
      <w:rFonts w:ascii="Times New Roman" w:hAnsi="Times New Roman"/>
      <w:color w:val="000000"/>
      <w:spacing w:val="0"/>
      <w:sz w:val="20"/>
    </w:rPr>
  </w:style>
  <w:style w:styleId="Style_88" w:type="paragraph">
    <w:name w:val="Body Text Indent 2"/>
    <w:basedOn w:val="Style_2"/>
    <w:link w:val="Style_88_ch"/>
    <w:pPr>
      <w:spacing w:after="120" w:before="0" w:line="480" w:lineRule="auto"/>
      <w:ind w:firstLine="0" w:left="283" w:right="0"/>
    </w:pPr>
  </w:style>
  <w:style w:styleId="Style_88_ch" w:type="character">
    <w:name w:val="Body Text Indent 2"/>
    <w:basedOn w:val="Style_2_ch"/>
    <w:link w:val="Style_88"/>
  </w:style>
  <w:style w:styleId="Style_89" w:type="paragraph">
    <w:name w:val="Pa9"/>
    <w:basedOn w:val="Style_19"/>
    <w:next w:val="Style_19"/>
    <w:link w:val="Style_89_ch"/>
    <w:pPr>
      <w:spacing w:line="241" w:lineRule="atLeast"/>
      <w:ind/>
    </w:pPr>
    <w:rPr>
      <w:color w:val="000000"/>
    </w:rPr>
  </w:style>
  <w:style w:styleId="Style_89_ch" w:type="character">
    <w:name w:val="Pa9"/>
    <w:basedOn w:val="Style_19_ch"/>
    <w:link w:val="Style_89"/>
    <w:rPr>
      <w:color w:val="000000"/>
    </w:rPr>
  </w:style>
  <w:style w:styleId="Style_90" w:type="paragraph">
    <w:name w:val="Heading 3"/>
    <w:link w:val="Style_90_ch"/>
    <w:rPr>
      <w:rFonts w:ascii="XO Thames" w:hAnsi="XO Thames"/>
      <w:b w:val="1"/>
      <w:sz w:val="26"/>
    </w:rPr>
  </w:style>
  <w:style w:styleId="Style_90_ch" w:type="character">
    <w:name w:val="Heading 3"/>
    <w:link w:val="Style_90"/>
    <w:rPr>
      <w:rFonts w:ascii="XO Thames" w:hAnsi="XO Thames"/>
      <w:b w:val="1"/>
      <w:sz w:val="26"/>
    </w:rPr>
  </w:style>
  <w:style w:styleId="Style_91" w:type="paragraph">
    <w:name w:val="toc 8"/>
    <w:next w:val="Style_2"/>
    <w:link w:val="Style_91_ch"/>
    <w:uiPriority w:val="39"/>
    <w:pPr>
      <w:widowControl w:val="1"/>
      <w:spacing w:after="0" w:before="0" w:line="240" w:lineRule="auto"/>
      <w:ind w:firstLine="0" w:left="1400" w:right="0"/>
      <w:jc w:val="left"/>
    </w:pPr>
    <w:rPr>
      <w:rFonts w:ascii="XO Thames" w:hAnsi="XO Thames"/>
      <w:color w:val="000000"/>
      <w:spacing w:val="0"/>
      <w:sz w:val="28"/>
    </w:rPr>
  </w:style>
  <w:style w:styleId="Style_91_ch" w:type="character">
    <w:name w:val="toc 8"/>
    <w:link w:val="Style_91"/>
    <w:rPr>
      <w:rFonts w:ascii="XO Thames" w:hAnsi="XO Thames"/>
      <w:color w:val="000000"/>
      <w:spacing w:val="0"/>
      <w:sz w:val="28"/>
    </w:rPr>
  </w:style>
  <w:style w:styleId="Style_92" w:type="paragraph">
    <w:name w:val="Balloon Text"/>
    <w:basedOn w:val="Style_2"/>
    <w:link w:val="Style_92_ch"/>
    <w:rPr>
      <w:rFonts w:ascii="Tahoma" w:hAnsi="Tahoma"/>
      <w:spacing w:val="-2"/>
      <w:sz w:val="16"/>
    </w:rPr>
  </w:style>
  <w:style w:styleId="Style_92_ch" w:type="character">
    <w:name w:val="Balloon Text"/>
    <w:basedOn w:val="Style_2_ch"/>
    <w:link w:val="Style_92"/>
    <w:rPr>
      <w:rFonts w:ascii="Tahoma" w:hAnsi="Tahoma"/>
      <w:spacing w:val="-2"/>
      <w:sz w:val="16"/>
    </w:rPr>
  </w:style>
  <w:style w:styleId="Style_93" w:type="paragraph">
    <w:name w:val="Заголовок таблицы"/>
    <w:basedOn w:val="Style_94"/>
    <w:link w:val="Style_93_ch"/>
    <w:pPr>
      <w:ind/>
      <w:jc w:val="center"/>
    </w:pPr>
    <w:rPr>
      <w:b w:val="1"/>
    </w:rPr>
  </w:style>
  <w:style w:styleId="Style_93_ch" w:type="character">
    <w:name w:val="Заголовок таблицы"/>
    <w:basedOn w:val="Style_94_ch"/>
    <w:link w:val="Style_93"/>
    <w:rPr>
      <w:b w:val="1"/>
    </w:rPr>
  </w:style>
  <w:style w:styleId="Style_95" w:type="paragraph">
    <w:name w:val="Прижатый влево"/>
    <w:basedOn w:val="Style_2"/>
    <w:next w:val="Style_2"/>
    <w:link w:val="Style_95_ch"/>
    <w:pPr>
      <w:widowControl w:val="0"/>
      <w:ind/>
    </w:pPr>
    <w:rPr>
      <w:rFonts w:ascii="Arial" w:hAnsi="Arial"/>
    </w:rPr>
  </w:style>
  <w:style w:styleId="Style_95_ch" w:type="character">
    <w:name w:val="Прижатый влево"/>
    <w:basedOn w:val="Style_2_ch"/>
    <w:link w:val="Style_95"/>
    <w:rPr>
      <w:rFonts w:ascii="Arial" w:hAnsi="Arial"/>
    </w:rPr>
  </w:style>
  <w:style w:styleId="Style_94" w:type="paragraph">
    <w:name w:val="Содержимое таблицы"/>
    <w:basedOn w:val="Style_2"/>
    <w:link w:val="Style_94_ch"/>
    <w:pPr>
      <w:widowControl w:val="0"/>
      <w:ind/>
    </w:pPr>
  </w:style>
  <w:style w:styleId="Style_94_ch" w:type="character">
    <w:name w:val="Содержимое таблицы"/>
    <w:basedOn w:val="Style_2_ch"/>
    <w:link w:val="Style_94"/>
  </w:style>
  <w:style w:styleId="Style_96" w:type="paragraph">
    <w:name w:val="A1"/>
    <w:link w:val="Style_96_ch"/>
    <w:pPr>
      <w:widowControl w:val="1"/>
      <w:spacing w:after="0" w:before="0" w:line="240" w:lineRule="auto"/>
      <w:ind w:firstLine="0" w:left="0" w:right="0"/>
      <w:jc w:val="left"/>
    </w:pPr>
    <w:rPr>
      <w:rFonts w:ascii="Times New Roman" w:hAnsi="Times New Roman"/>
      <w:b w:val="1"/>
      <w:color w:val="000000"/>
      <w:spacing w:val="0"/>
      <w:sz w:val="20"/>
    </w:rPr>
  </w:style>
  <w:style w:styleId="Style_96_ch" w:type="character">
    <w:name w:val="A1"/>
    <w:link w:val="Style_96"/>
    <w:rPr>
      <w:rFonts w:ascii="Times New Roman" w:hAnsi="Times New Roman"/>
      <w:b w:val="1"/>
      <w:color w:val="000000"/>
      <w:spacing w:val="0"/>
      <w:sz w:val="20"/>
    </w:rPr>
  </w:style>
  <w:style w:styleId="Style_97" w:type="paragraph">
    <w:name w:val="Таблицы (моноширинный)"/>
    <w:basedOn w:val="Style_2"/>
    <w:next w:val="Style_2"/>
    <w:link w:val="Style_97_ch"/>
    <w:pPr>
      <w:widowControl w:val="0"/>
      <w:ind/>
      <w:jc w:val="both"/>
    </w:pPr>
    <w:rPr>
      <w:rFonts w:ascii="Courier New" w:hAnsi="Courier New"/>
      <w:sz w:val="20"/>
    </w:rPr>
  </w:style>
  <w:style w:styleId="Style_97_ch" w:type="character">
    <w:name w:val="Таблицы (моноширинный)"/>
    <w:basedOn w:val="Style_2_ch"/>
    <w:link w:val="Style_97"/>
    <w:rPr>
      <w:rFonts w:ascii="Courier New" w:hAnsi="Courier New"/>
      <w:sz w:val="20"/>
    </w:rPr>
  </w:style>
  <w:style w:styleId="Style_98" w:type="paragraph">
    <w:name w:val="List"/>
    <w:link w:val="Style_98_ch"/>
  </w:style>
  <w:style w:styleId="Style_98_ch" w:type="character">
    <w:name w:val="List"/>
    <w:link w:val="Style_98"/>
  </w:style>
  <w:style w:styleId="Style_99" w:type="paragraph">
    <w:name w:val="toc 5"/>
    <w:next w:val="Style_2"/>
    <w:link w:val="Style_99_ch"/>
    <w:uiPriority w:val="39"/>
    <w:pPr>
      <w:widowControl w:val="1"/>
      <w:spacing w:after="0" w:before="0" w:line="240" w:lineRule="auto"/>
      <w:ind w:firstLine="0" w:left="800" w:right="0"/>
      <w:jc w:val="left"/>
    </w:pPr>
    <w:rPr>
      <w:rFonts w:ascii="XO Thames" w:hAnsi="XO Thames"/>
      <w:color w:val="000000"/>
      <w:spacing w:val="0"/>
      <w:sz w:val="28"/>
    </w:rPr>
  </w:style>
  <w:style w:styleId="Style_99_ch" w:type="character">
    <w:name w:val="toc 5"/>
    <w:link w:val="Style_99"/>
    <w:rPr>
      <w:rFonts w:ascii="XO Thames" w:hAnsi="XO Thames"/>
      <w:color w:val="000000"/>
      <w:spacing w:val="0"/>
      <w:sz w:val="28"/>
    </w:rPr>
  </w:style>
  <w:style w:styleId="Style_1" w:type="paragraph">
    <w:name w:val="Footer"/>
    <w:basedOn w:val="Style_2"/>
    <w:link w:val="Style_1_ch"/>
    <w:pPr>
      <w:tabs>
        <w:tab w:leader="none" w:pos="709" w:val="clear"/>
        <w:tab w:leader="none" w:pos="4677" w:val="center"/>
        <w:tab w:leader="none" w:pos="9355" w:val="right"/>
      </w:tabs>
      <w:ind/>
    </w:pPr>
  </w:style>
  <w:style w:styleId="Style_1_ch" w:type="character">
    <w:name w:val="Footer"/>
    <w:basedOn w:val="Style_2_ch"/>
    <w:link w:val="Style_1"/>
  </w:style>
  <w:style w:styleId="Style_100" w:type="paragraph">
    <w:name w:val="Гипертекстовая ссылка"/>
    <w:link w:val="Style_100_ch"/>
    <w:pPr>
      <w:widowControl w:val="1"/>
      <w:spacing w:after="0" w:before="0" w:line="240" w:lineRule="auto"/>
      <w:ind w:firstLine="0" w:left="0" w:right="0"/>
      <w:jc w:val="left"/>
    </w:pPr>
    <w:rPr>
      <w:rFonts w:ascii="Times New Roman" w:hAnsi="Times New Roman"/>
      <w:b w:val="1"/>
      <w:color w:val="106BBE"/>
      <w:spacing w:val="0"/>
      <w:sz w:val="26"/>
    </w:rPr>
  </w:style>
  <w:style w:styleId="Style_100_ch" w:type="character">
    <w:name w:val="Гипертекстовая ссылка"/>
    <w:link w:val="Style_100"/>
    <w:rPr>
      <w:rFonts w:ascii="Times New Roman" w:hAnsi="Times New Roman"/>
      <w:b w:val="1"/>
      <w:color w:val="106BBE"/>
      <w:spacing w:val="0"/>
      <w:sz w:val="26"/>
    </w:rPr>
  </w:style>
  <w:style w:styleId="Style_101" w:type="paragraph">
    <w:name w:val="List Continue 3"/>
    <w:basedOn w:val="Style_2"/>
    <w:link w:val="Style_101_ch"/>
    <w:pPr>
      <w:spacing w:after="120" w:before="0"/>
      <w:ind w:firstLine="0" w:left="849" w:right="0"/>
      <w:contextualSpacing w:val="1"/>
    </w:pPr>
  </w:style>
  <w:style w:styleId="Style_101_ch" w:type="character">
    <w:name w:val="List Continue 3"/>
    <w:basedOn w:val="Style_2_ch"/>
    <w:link w:val="Style_101"/>
  </w:style>
  <w:style w:styleId="Style_102" w:type="paragraph">
    <w:name w:val="List"/>
    <w:basedOn w:val="Style_2"/>
    <w:link w:val="Style_102_ch"/>
    <w:pPr>
      <w:ind w:hanging="283" w:left="283" w:right="0"/>
    </w:pPr>
  </w:style>
  <w:style w:styleId="Style_102_ch" w:type="character">
    <w:name w:val="List"/>
    <w:basedOn w:val="Style_2_ch"/>
    <w:link w:val="Style_102"/>
  </w:style>
  <w:style w:styleId="Style_103" w:type="paragraph">
    <w:name w:val="Endnote"/>
    <w:link w:val="Style_103_ch"/>
    <w:rPr>
      <w:sz w:val="20"/>
    </w:rPr>
  </w:style>
  <w:style w:styleId="Style_103_ch" w:type="character">
    <w:name w:val="Endnote"/>
    <w:link w:val="Style_103"/>
    <w:rPr>
      <w:sz w:val="20"/>
    </w:rPr>
  </w:style>
  <w:style w:styleId="Style_104" w:type="paragraph">
    <w:name w:val="List Bullet 5"/>
    <w:basedOn w:val="Style_2"/>
    <w:link w:val="Style_104_ch"/>
    <w:pPr>
      <w:spacing w:after="0" w:before="0"/>
      <w:ind w:hanging="283" w:left="1132" w:right="0"/>
      <w:contextualSpacing w:val="1"/>
    </w:pPr>
  </w:style>
  <w:style w:styleId="Style_104_ch" w:type="character">
    <w:name w:val="List Bullet 5"/>
    <w:basedOn w:val="Style_2_ch"/>
    <w:link w:val="Style_104"/>
  </w:style>
  <w:style w:styleId="Style_105" w:type="paragraph">
    <w:name w:val="List Bullet 3"/>
    <w:basedOn w:val="Style_2"/>
    <w:link w:val="Style_105_ch"/>
    <w:pPr>
      <w:ind w:hanging="283" w:left="566" w:right="0"/>
    </w:pPr>
  </w:style>
  <w:style w:styleId="Style_105_ch" w:type="character">
    <w:name w:val="List Bullet 3"/>
    <w:basedOn w:val="Style_2_ch"/>
    <w:link w:val="Style_105"/>
  </w:style>
  <w:style w:styleId="Style_106" w:type="paragraph">
    <w:name w:val="No Spacing"/>
    <w:link w:val="Style_106_ch"/>
    <w:pPr>
      <w:widowControl w:val="1"/>
      <w:spacing w:after="0" w:before="0" w:line="240" w:lineRule="auto"/>
      <w:ind w:firstLine="0" w:left="0" w:right="0"/>
      <w:jc w:val="left"/>
    </w:pPr>
    <w:rPr>
      <w:rFonts w:ascii="Times New Roman" w:hAnsi="Times New Roman"/>
      <w:color w:val="000000"/>
      <w:spacing w:val="0"/>
      <w:sz w:val="24"/>
    </w:rPr>
  </w:style>
  <w:style w:styleId="Style_106_ch" w:type="character">
    <w:name w:val="No Spacing"/>
    <w:link w:val="Style_106"/>
    <w:rPr>
      <w:rFonts w:ascii="Times New Roman" w:hAnsi="Times New Roman"/>
      <w:color w:val="000000"/>
      <w:spacing w:val="0"/>
      <w:sz w:val="24"/>
    </w:rPr>
  </w:style>
  <w:style w:styleId="Style_107" w:type="paragraph">
    <w:name w:val="Heading 2"/>
    <w:link w:val="Style_107_ch"/>
    <w:rPr>
      <w:rFonts w:ascii="XO Thames" w:hAnsi="XO Thames"/>
      <w:b w:val="1"/>
      <w:sz w:val="28"/>
    </w:rPr>
  </w:style>
  <w:style w:styleId="Style_107_ch" w:type="character">
    <w:name w:val="Heading 2"/>
    <w:link w:val="Style_107"/>
    <w:rPr>
      <w:rFonts w:ascii="XO Thames" w:hAnsi="XO Thames"/>
      <w:b w:val="1"/>
      <w:sz w:val="28"/>
    </w:rPr>
  </w:style>
  <w:style w:styleId="Style_108" w:type="paragraph">
    <w:name w:val="A7"/>
    <w:link w:val="Style_108_ch"/>
    <w:pPr>
      <w:widowControl w:val="1"/>
      <w:spacing w:after="0" w:before="0" w:line="240" w:lineRule="auto"/>
      <w:ind w:firstLine="0" w:left="0" w:right="0"/>
      <w:jc w:val="left"/>
    </w:pPr>
    <w:rPr>
      <w:rFonts w:ascii="Times New Roman" w:hAnsi="Times New Roman"/>
      <w:color w:val="000000"/>
      <w:spacing w:val="0"/>
      <w:sz w:val="20"/>
      <w:u w:val="single"/>
    </w:rPr>
  </w:style>
  <w:style w:styleId="Style_108_ch" w:type="character">
    <w:name w:val="A7"/>
    <w:link w:val="Style_108"/>
    <w:rPr>
      <w:rFonts w:ascii="Times New Roman" w:hAnsi="Times New Roman"/>
      <w:color w:val="000000"/>
      <w:spacing w:val="0"/>
      <w:sz w:val="20"/>
      <w:u w:val="single"/>
    </w:rPr>
  </w:style>
  <w:style w:styleId="Style_109" w:type="paragraph">
    <w:name w:val="Subtitle"/>
    <w:link w:val="Style_109_ch"/>
    <w:uiPriority w:val="11"/>
    <w:qFormat/>
    <w:rPr>
      <w:rFonts w:ascii="Cambria" w:hAnsi="Cambria"/>
    </w:rPr>
  </w:style>
  <w:style w:styleId="Style_109_ch" w:type="character">
    <w:name w:val="Subtitle"/>
    <w:link w:val="Style_109"/>
    <w:rPr>
      <w:rFonts w:ascii="Cambria" w:hAnsi="Cambria"/>
    </w:rPr>
  </w:style>
  <w:style w:styleId="Style_110" w:type="paragraph">
    <w:name w:val="Caption"/>
    <w:basedOn w:val="Style_2"/>
    <w:link w:val="Style_110_ch"/>
    <w:pPr>
      <w:spacing w:after="120" w:before="120"/>
      <w:ind/>
    </w:pPr>
    <w:rPr>
      <w:i w:val="1"/>
      <w:sz w:val="24"/>
    </w:rPr>
  </w:style>
  <w:style w:styleId="Style_110_ch" w:type="character">
    <w:name w:val="Caption"/>
    <w:basedOn w:val="Style_2_ch"/>
    <w:link w:val="Style_110"/>
    <w:rPr>
      <w:i w:val="1"/>
      <w:sz w:val="24"/>
    </w:rPr>
  </w:style>
  <w:style w:styleId="Style_111" w:type="paragraph">
    <w:name w:val="annotation reference"/>
    <w:link w:val="Style_111_ch"/>
    <w:pPr>
      <w:widowControl w:val="1"/>
      <w:spacing w:after="0" w:before="0" w:line="240" w:lineRule="auto"/>
      <w:ind w:firstLine="0" w:left="0" w:right="0"/>
      <w:jc w:val="left"/>
    </w:pPr>
    <w:rPr>
      <w:rFonts w:ascii="Times New Roman" w:hAnsi="Times New Roman"/>
      <w:color w:val="000000"/>
      <w:spacing w:val="0"/>
      <w:sz w:val="16"/>
    </w:rPr>
  </w:style>
  <w:style w:styleId="Style_111_ch" w:type="character">
    <w:name w:val="annotation reference"/>
    <w:link w:val="Style_111"/>
    <w:rPr>
      <w:rFonts w:ascii="Times New Roman" w:hAnsi="Times New Roman"/>
      <w:color w:val="000000"/>
      <w:spacing w:val="0"/>
      <w:sz w:val="16"/>
    </w:rPr>
  </w:style>
  <w:style w:styleId="Style_112" w:type="paragraph">
    <w:name w:val="toc 10"/>
    <w:next w:val="Style_2"/>
    <w:link w:val="Style_112_ch"/>
    <w:uiPriority w:val="39"/>
    <w:pPr>
      <w:widowControl w:val="1"/>
      <w:spacing w:after="0" w:before="0" w:line="240" w:lineRule="auto"/>
      <w:ind w:firstLine="0" w:left="1800" w:right="0"/>
      <w:jc w:val="left"/>
    </w:pPr>
    <w:rPr>
      <w:rFonts w:ascii="XO Thames" w:hAnsi="XO Thames"/>
      <w:color w:val="000000"/>
      <w:spacing w:val="0"/>
      <w:sz w:val="28"/>
    </w:rPr>
  </w:style>
  <w:style w:styleId="Style_112_ch" w:type="character">
    <w:name w:val="toc 10"/>
    <w:link w:val="Style_112"/>
    <w:rPr>
      <w:rFonts w:ascii="XO Thames" w:hAnsi="XO Thames"/>
      <w:color w:val="000000"/>
      <w:spacing w:val="0"/>
      <w:sz w:val="28"/>
    </w:rPr>
  </w:style>
  <w:style w:styleId="Style_113" w:type="paragraph">
    <w:name w:val="Heading 1"/>
    <w:link w:val="Style_113_ch"/>
    <w:rPr>
      <w:b w:val="1"/>
      <w:sz w:val="28"/>
    </w:rPr>
  </w:style>
  <w:style w:styleId="Style_113_ch" w:type="character">
    <w:name w:val="Heading 1"/>
    <w:link w:val="Style_113"/>
    <w:rPr>
      <w:b w:val="1"/>
      <w:sz w:val="28"/>
    </w:rPr>
  </w:style>
  <w:style w:styleId="Style_114" w:type="paragraph">
    <w:name w:val="Pa16"/>
    <w:basedOn w:val="Style_19"/>
    <w:next w:val="Style_19"/>
    <w:link w:val="Style_114_ch"/>
    <w:pPr>
      <w:spacing w:line="201" w:lineRule="atLeast"/>
      <w:ind/>
    </w:pPr>
    <w:rPr>
      <w:color w:val="000000"/>
    </w:rPr>
  </w:style>
  <w:style w:styleId="Style_114_ch" w:type="character">
    <w:name w:val="Pa16"/>
    <w:basedOn w:val="Style_19_ch"/>
    <w:link w:val="Style_114"/>
    <w:rPr>
      <w:color w:val="000000"/>
    </w:rPr>
  </w:style>
  <w:style w:styleId="Style_115" w:type="paragraph">
    <w:name w:val="Title"/>
    <w:link w:val="Style_115_ch"/>
    <w:uiPriority w:val="10"/>
    <w:qFormat/>
    <w:rPr>
      <w:rFonts w:ascii="Arial" w:hAnsi="Arial"/>
      <w:sz w:val="28"/>
    </w:rPr>
  </w:style>
  <w:style w:styleId="Style_115_ch" w:type="character">
    <w:name w:val="Title"/>
    <w:link w:val="Style_115"/>
    <w:rPr>
      <w:rFonts w:ascii="Arial" w:hAnsi="Arial"/>
      <w:sz w:val="28"/>
    </w:rPr>
  </w:style>
  <w:style w:styleId="Style_116" w:type="paragraph">
    <w:name w:val="heading 4"/>
    <w:next w:val="Style_2"/>
    <w:link w:val="Style_116_ch"/>
    <w:uiPriority w:val="9"/>
    <w:qFormat/>
    <w:pPr>
      <w:widowControl w:val="1"/>
      <w:spacing w:after="120" w:before="120" w:line="240" w:lineRule="auto"/>
      <w:ind w:firstLine="0" w:left="0" w:right="0"/>
      <w:jc w:val="both"/>
      <w:outlineLvl w:val="3"/>
    </w:pPr>
    <w:rPr>
      <w:rFonts w:ascii="XO Thames" w:hAnsi="XO Thames"/>
      <w:b w:val="1"/>
      <w:color w:val="000000"/>
      <w:spacing w:val="0"/>
      <w:sz w:val="24"/>
    </w:rPr>
  </w:style>
  <w:style w:styleId="Style_116_ch" w:type="character">
    <w:name w:val="heading 4"/>
    <w:link w:val="Style_116"/>
    <w:rPr>
      <w:rFonts w:ascii="XO Thames" w:hAnsi="XO Thames"/>
      <w:b w:val="1"/>
      <w:color w:val="000000"/>
      <w:spacing w:val="0"/>
      <w:sz w:val="24"/>
    </w:rPr>
  </w:style>
  <w:style w:styleId="Style_117" w:type="paragraph">
    <w:name w:val="Указатель"/>
    <w:basedOn w:val="Style_2"/>
    <w:link w:val="Style_117_ch"/>
  </w:style>
  <w:style w:styleId="Style_117_ch" w:type="character">
    <w:name w:val="Указатель"/>
    <w:basedOn w:val="Style_2_ch"/>
    <w:link w:val="Style_117"/>
  </w:style>
  <w:style w:styleId="Style_118" w:type="paragraph">
    <w:name w:val="Цитата1"/>
    <w:basedOn w:val="Style_2"/>
    <w:link w:val="Style_118_ch"/>
    <w:pPr>
      <w:widowControl w:val="0"/>
      <w:ind w:firstLine="0" w:left="1075" w:right="922"/>
      <w:jc w:val="center"/>
    </w:pPr>
    <w:rPr>
      <w:b w:val="1"/>
      <w:sz w:val="28"/>
    </w:rPr>
  </w:style>
  <w:style w:styleId="Style_118_ch" w:type="character">
    <w:name w:val="Цитата1"/>
    <w:basedOn w:val="Style_2_ch"/>
    <w:link w:val="Style_118"/>
    <w:rPr>
      <w:b w:val="1"/>
      <w:sz w:val="28"/>
    </w:rPr>
  </w:style>
  <w:style w:styleId="Style_119" w:type="paragraph">
    <w:name w:val="heading 2"/>
    <w:next w:val="Style_2"/>
    <w:link w:val="Style_119_ch"/>
    <w:uiPriority w:val="9"/>
    <w:qFormat/>
    <w:pPr>
      <w:widowControl w:val="1"/>
      <w:spacing w:after="120" w:before="120" w:line="240" w:lineRule="auto"/>
      <w:ind w:firstLine="0" w:left="0" w:right="0"/>
      <w:jc w:val="both"/>
      <w:outlineLvl w:val="1"/>
    </w:pPr>
    <w:rPr>
      <w:rFonts w:ascii="XO Thames" w:hAnsi="XO Thames"/>
      <w:b w:val="1"/>
      <w:color w:val="000000"/>
      <w:spacing w:val="0"/>
      <w:sz w:val="28"/>
    </w:rPr>
  </w:style>
  <w:style w:styleId="Style_119_ch" w:type="character">
    <w:name w:val="heading 2"/>
    <w:link w:val="Style_119"/>
    <w:rPr>
      <w:rFonts w:ascii="XO Thames" w:hAnsi="XO Thames"/>
      <w:b w:val="1"/>
      <w:color w:val="000000"/>
      <w:spacing w:val="0"/>
      <w:sz w:val="28"/>
    </w:rPr>
  </w:style>
  <w:style w:styleId="Style_120" w:type="paragraph">
    <w:name w:val="Содержимое врезки"/>
    <w:basedOn w:val="Style_2"/>
    <w:link w:val="Style_120_ch"/>
  </w:style>
  <w:style w:styleId="Style_120_ch" w:type="character">
    <w:name w:val="Содержимое врезки"/>
    <w:basedOn w:val="Style_2_ch"/>
    <w:link w:val="Style_120"/>
  </w:style>
  <w:style w:styleId="Style_121" w:type="paragraph">
    <w:name w:val="A0"/>
    <w:link w:val="Style_121_ch"/>
    <w:pPr>
      <w:widowControl w:val="1"/>
      <w:spacing w:after="0" w:before="0" w:line="240" w:lineRule="auto"/>
      <w:ind w:firstLine="0" w:left="0" w:right="0"/>
      <w:jc w:val="left"/>
    </w:pPr>
    <w:rPr>
      <w:rFonts w:ascii="Times New Roman" w:hAnsi="Times New Roman"/>
      <w:color w:val="000000"/>
      <w:spacing w:val="0"/>
      <w:sz w:val="20"/>
    </w:rPr>
  </w:style>
  <w:style w:styleId="Style_121_ch" w:type="character">
    <w:name w:val="A0"/>
    <w:link w:val="Style_121"/>
    <w:rPr>
      <w:rFonts w:ascii="Times New Roman" w:hAnsi="Times New Roman"/>
      <w:color w:val="000000"/>
      <w:spacing w:val="0"/>
      <w:sz w:val="20"/>
    </w:rPr>
  </w:style>
  <w:style w:styleId="Style_122" w:type="table">
    <w:name w:val="Table Grid"/>
    <w:basedOn w:val="Style_5"/>
    <w:tblPr>
      <w:tblBorders>
        <w:top w:color="000000" w:sz="4" w:val="single"/>
        <w:left w:color="000000" w:sz="4" w:val="single"/>
        <w:bottom w:color="000000" w:sz="4" w:val="single"/>
        <w:right w:color="000000" w:sz="4" w:val="single"/>
        <w:insideH w:color="000000" w:sz="4" w:val="single"/>
        <w:insideV w:color="000000" w:sz="4" w:val="single"/>
      </w:tblBorders>
    </w:tblPr>
  </w:style>
  <w:style w:default="1" w:styleId="Style_5" w:type="table">
    <w:name w:val="Normal Table"/>
    <w:tblPr>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11" Target="numbering.xml" Type="http://schemas.openxmlformats.org/officeDocument/2006/relationships/numbering"/>
  <Relationship Id="rId10" Target="theme/theme1.xml" Type="http://schemas.openxmlformats.org/officeDocument/2006/relationships/theme"/>
  <Relationship Id="rId7" Target="styles.xml" Type="http://schemas.openxmlformats.org/officeDocument/2006/relationships/styles"/>
  <Relationship Id="rId6" Target="settings.xml" Type="http://schemas.openxmlformats.org/officeDocument/2006/relationships/settings"/>
  <Relationship Id="rId9" Target="webSettings.xml" Type="http://schemas.openxmlformats.org/officeDocument/2006/relationships/webSettings"/>
  <Relationship Id="rId5" Target="fontTable.xml" Type="http://schemas.openxmlformats.org/officeDocument/2006/relationships/fontTable"/>
  <Relationship Id="rId8" Target="stylesWithEffects.xml" Type="http://schemas.microsoft.com/office/2007/relationships/stylesWithEffects"/>
  <Relationship Id="rId4" Target="media/3.png" Type="http://schemas.openxmlformats.org/officeDocument/2006/relationships/image"/>
  <Relationship Id="rId3" Target="media/2.png" Type="http://schemas.openxmlformats.org/officeDocument/2006/relationships/image"/>
  <Relationship Id="rId2" Target="media/1.png" Type="http://schemas.openxmlformats.org/officeDocument/2006/relationships/image"/>
  <Relationship Id="rId1" Target="footer1.xml" Type="http://schemas.openxmlformats.org/officeDocument/2006/relationships/footer"/>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2024-06-18T16:27:26Z</dcterms:modified>
</cp:coreProperties>
</file>